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EEF64" w14:textId="7931FA80" w:rsidR="00863141" w:rsidRDefault="00863141" w:rsidP="001474F1">
      <w:pPr>
        <w:spacing w:line="360" w:lineRule="auto"/>
        <w:ind w:firstLineChars="200" w:firstLine="643"/>
        <w:jc w:val="center"/>
        <w:rPr>
          <w:rFonts w:ascii="宋体" w:eastAsia="宋体" w:hAnsi="宋体"/>
          <w:b/>
          <w:bCs/>
          <w:sz w:val="32"/>
          <w:szCs w:val="36"/>
        </w:rPr>
      </w:pPr>
      <w:r w:rsidRPr="00863141">
        <w:rPr>
          <w:rFonts w:ascii="宋体" w:eastAsia="宋体" w:hAnsi="宋体"/>
          <w:b/>
          <w:bCs/>
          <w:sz w:val="32"/>
          <w:szCs w:val="36"/>
        </w:rPr>
        <w:t>基于行业发展需求为导向的地方高校环境工程专业应用型人才培养模式探索项目研究报告</w:t>
      </w:r>
    </w:p>
    <w:p w14:paraId="0D63F70A" w14:textId="77777777" w:rsidR="005A37AB" w:rsidRPr="005A37AB" w:rsidRDefault="005A37AB" w:rsidP="001474F1">
      <w:pPr>
        <w:spacing w:line="360" w:lineRule="auto"/>
        <w:ind w:firstLineChars="200" w:firstLine="643"/>
        <w:jc w:val="center"/>
        <w:rPr>
          <w:rFonts w:ascii="宋体" w:eastAsia="宋体" w:hAnsi="宋体"/>
          <w:b/>
          <w:bCs/>
          <w:sz w:val="32"/>
          <w:szCs w:val="36"/>
        </w:rPr>
      </w:pPr>
    </w:p>
    <w:p w14:paraId="5A2295AF" w14:textId="77777777" w:rsidR="00863141" w:rsidRPr="00863141" w:rsidRDefault="00863141" w:rsidP="00B01969">
      <w:pPr>
        <w:spacing w:line="360" w:lineRule="auto"/>
        <w:rPr>
          <w:rFonts w:ascii="宋体" w:eastAsia="宋体" w:hAnsi="宋体"/>
          <w:b/>
          <w:bCs/>
          <w:sz w:val="24"/>
          <w:szCs w:val="28"/>
        </w:rPr>
      </w:pPr>
      <w:r w:rsidRPr="00863141">
        <w:rPr>
          <w:rFonts w:ascii="宋体" w:eastAsia="宋体" w:hAnsi="宋体"/>
          <w:b/>
          <w:bCs/>
          <w:sz w:val="24"/>
          <w:szCs w:val="28"/>
        </w:rPr>
        <w:t>一、项目研究背景与意义</w:t>
      </w:r>
    </w:p>
    <w:p w14:paraId="7BD549EA" w14:textId="77777777" w:rsidR="00863141" w:rsidRPr="005A37AB" w:rsidRDefault="00863141" w:rsidP="001474F1">
      <w:pPr>
        <w:spacing w:line="360" w:lineRule="auto"/>
        <w:ind w:firstLineChars="200" w:firstLine="420"/>
        <w:rPr>
          <w:rFonts w:ascii="Times New Roman" w:eastAsia="宋体" w:hAnsi="Times New Roman" w:cs="Times New Roman"/>
        </w:rPr>
      </w:pPr>
      <w:r w:rsidRPr="005A37AB">
        <w:rPr>
          <w:rFonts w:ascii="Times New Roman" w:eastAsia="宋体" w:hAnsi="Times New Roman" w:cs="Times New Roman"/>
        </w:rPr>
        <w:t>（一）研究背景</w:t>
      </w:r>
    </w:p>
    <w:p w14:paraId="40819310" w14:textId="77777777" w:rsidR="00863141" w:rsidRPr="005A37AB" w:rsidRDefault="00863141" w:rsidP="001474F1">
      <w:pPr>
        <w:spacing w:line="360" w:lineRule="auto"/>
        <w:ind w:firstLineChars="200" w:firstLine="420"/>
        <w:rPr>
          <w:rFonts w:ascii="Times New Roman" w:eastAsia="宋体" w:hAnsi="Times New Roman" w:cs="Times New Roman"/>
        </w:rPr>
      </w:pPr>
      <w:r w:rsidRPr="005A37AB">
        <w:rPr>
          <w:rFonts w:ascii="Times New Roman" w:eastAsia="宋体" w:hAnsi="Times New Roman" w:cs="Times New Roman"/>
        </w:rPr>
        <w:t>当前，我国生态文明建设进入统筹产业结构调整、污染治理、生态保护、应对气候变化协同推进的高质量发展新阶段，环保产业呈现技术迭代加速、装备升级迅速、标准体系不断完善、数字化与智慧化转型全面推进的发展态势。生态环境管理部门、环保工程企业、第三方监测机构、产业园区、水务集团、污水处理厂等单位对环境工程专业人才的需求，已从传统</w:t>
      </w:r>
      <w:r w:rsidRPr="005A37AB">
        <w:rPr>
          <w:rFonts w:ascii="Times New Roman" w:eastAsia="宋体" w:hAnsi="Times New Roman" w:cs="Times New Roman"/>
        </w:rPr>
        <w:t xml:space="preserve"> “</w:t>
      </w:r>
      <w:r w:rsidRPr="005A37AB">
        <w:rPr>
          <w:rFonts w:ascii="Times New Roman" w:eastAsia="宋体" w:hAnsi="Times New Roman" w:cs="Times New Roman"/>
        </w:rPr>
        <w:t>掌握基础理论、具备基本操作能力</w:t>
      </w:r>
      <w:r w:rsidRPr="005A37AB">
        <w:rPr>
          <w:rFonts w:ascii="Times New Roman" w:eastAsia="宋体" w:hAnsi="Times New Roman" w:cs="Times New Roman"/>
        </w:rPr>
        <w:t xml:space="preserve">” </w:t>
      </w:r>
      <w:r w:rsidRPr="005A37AB">
        <w:rPr>
          <w:rFonts w:ascii="Times New Roman" w:eastAsia="宋体" w:hAnsi="Times New Roman" w:cs="Times New Roman"/>
        </w:rPr>
        <w:t>转向</w:t>
      </w:r>
      <w:r w:rsidRPr="005A37AB">
        <w:rPr>
          <w:rFonts w:ascii="Times New Roman" w:eastAsia="宋体" w:hAnsi="Times New Roman" w:cs="Times New Roman"/>
        </w:rPr>
        <w:t xml:space="preserve"> “</w:t>
      </w:r>
      <w:r w:rsidRPr="005A37AB">
        <w:rPr>
          <w:rFonts w:ascii="Times New Roman" w:eastAsia="宋体" w:hAnsi="Times New Roman" w:cs="Times New Roman"/>
        </w:rPr>
        <w:t>能够独立开展工程设计、设备调试、现场运维、方案编制、污染治理与环境管理</w:t>
      </w:r>
      <w:r w:rsidRPr="005A37AB">
        <w:rPr>
          <w:rFonts w:ascii="Times New Roman" w:eastAsia="宋体" w:hAnsi="Times New Roman" w:cs="Times New Roman"/>
        </w:rPr>
        <w:t xml:space="preserve">” </w:t>
      </w:r>
      <w:r w:rsidRPr="005A37AB">
        <w:rPr>
          <w:rFonts w:ascii="Times New Roman" w:eastAsia="宋体" w:hAnsi="Times New Roman" w:cs="Times New Roman"/>
        </w:rPr>
        <w:t>的高素质应用型、复合型、创新型工程技术人才。地方高校作为环保人才培养的主力军，承担着为区域生态环境治理、环保产业发展、地方经济社会绿色低碳转型提供人才支撑与技术服务的核心使命。环境工程专业本身具有应用性强、实践性突出、行业关联度高、理论与工程实际结合紧密等典型工科特征，专业建设必须与时俱进，紧跟国家生态环境保护政策、行业技术变革与岗位能力需求变化，才能有效应对新时代环保行业发展带来的各类挑战。</w:t>
      </w:r>
    </w:p>
    <w:p w14:paraId="45F3ACCC" w14:textId="1F6FDFD6" w:rsidR="00863141" w:rsidRPr="005A37AB" w:rsidRDefault="00863141" w:rsidP="00D532C1">
      <w:pPr>
        <w:spacing w:line="360" w:lineRule="auto"/>
        <w:ind w:firstLineChars="200" w:firstLine="420"/>
        <w:rPr>
          <w:rFonts w:ascii="Times New Roman" w:eastAsia="宋体" w:hAnsi="Times New Roman" w:cs="Times New Roman"/>
        </w:rPr>
      </w:pPr>
      <w:r w:rsidRPr="005A37AB">
        <w:rPr>
          <w:rFonts w:ascii="Times New Roman" w:eastAsia="宋体" w:hAnsi="Times New Roman" w:cs="Times New Roman"/>
        </w:rPr>
        <w:t>但在长期办学实践中，地方高校环境工程专业普遍面临一系列突出矛盾与现实问题</w:t>
      </w:r>
      <w:r w:rsidR="00851404">
        <w:rPr>
          <w:rFonts w:ascii="Times New Roman" w:eastAsia="宋体" w:hAnsi="Times New Roman" w:cs="Times New Roman" w:hint="eastAsia"/>
        </w:rPr>
        <w:t>，</w:t>
      </w:r>
      <w:r w:rsidRPr="005A37AB">
        <w:rPr>
          <w:rFonts w:ascii="Times New Roman" w:eastAsia="宋体" w:hAnsi="Times New Roman" w:cs="Times New Roman"/>
        </w:rPr>
        <w:t>高校人才培养供给与社会岗位需求符合度不高、人才培养体系相对封闭、课程内容滞后于行业技术更新、实践教学环节薄弱、学生工程实践能力不足、创新精神与解决复杂工程问题能力不强、</w:t>
      </w:r>
      <w:proofErr w:type="gramStart"/>
      <w:r w:rsidRPr="005A37AB">
        <w:rPr>
          <w:rFonts w:ascii="Times New Roman" w:eastAsia="宋体" w:hAnsi="Times New Roman" w:cs="Times New Roman"/>
        </w:rPr>
        <w:t>专业思政与</w:t>
      </w:r>
      <w:proofErr w:type="gramEnd"/>
      <w:r w:rsidRPr="005A37AB">
        <w:rPr>
          <w:rFonts w:ascii="Times New Roman" w:eastAsia="宋体" w:hAnsi="Times New Roman" w:cs="Times New Roman"/>
        </w:rPr>
        <w:t>价值引领载体单一等问题较为突出。部分高校仍存在</w:t>
      </w:r>
      <w:r w:rsidRPr="005A37AB">
        <w:rPr>
          <w:rFonts w:ascii="Times New Roman" w:eastAsia="宋体" w:hAnsi="Times New Roman" w:cs="Times New Roman"/>
        </w:rPr>
        <w:t xml:space="preserve"> “</w:t>
      </w:r>
      <w:r w:rsidRPr="005A37AB">
        <w:rPr>
          <w:rFonts w:ascii="Times New Roman" w:eastAsia="宋体" w:hAnsi="Times New Roman" w:cs="Times New Roman"/>
        </w:rPr>
        <w:t>重理论、轻实践</w:t>
      </w:r>
      <w:r w:rsidRPr="005A37AB">
        <w:rPr>
          <w:rFonts w:ascii="Times New Roman" w:eastAsia="宋体" w:hAnsi="Times New Roman" w:cs="Times New Roman"/>
        </w:rPr>
        <w:t>”“</w:t>
      </w:r>
      <w:r w:rsidRPr="005A37AB">
        <w:rPr>
          <w:rFonts w:ascii="Times New Roman" w:eastAsia="宋体" w:hAnsi="Times New Roman" w:cs="Times New Roman"/>
        </w:rPr>
        <w:t>重知识传授、轻能力培养</w:t>
      </w:r>
      <w:r w:rsidRPr="005A37AB">
        <w:rPr>
          <w:rFonts w:ascii="Times New Roman" w:eastAsia="宋体" w:hAnsi="Times New Roman" w:cs="Times New Roman"/>
        </w:rPr>
        <w:t>”“</w:t>
      </w:r>
      <w:r w:rsidRPr="005A37AB">
        <w:rPr>
          <w:rFonts w:ascii="Times New Roman" w:eastAsia="宋体" w:hAnsi="Times New Roman" w:cs="Times New Roman"/>
        </w:rPr>
        <w:t>重校内培养、轻行业对接</w:t>
      </w:r>
      <w:r w:rsidRPr="005A37AB">
        <w:rPr>
          <w:rFonts w:ascii="Times New Roman" w:eastAsia="宋体" w:hAnsi="Times New Roman" w:cs="Times New Roman"/>
        </w:rPr>
        <w:t xml:space="preserve">” </w:t>
      </w:r>
      <w:r w:rsidRPr="005A37AB">
        <w:rPr>
          <w:rFonts w:ascii="Times New Roman" w:eastAsia="宋体" w:hAnsi="Times New Roman" w:cs="Times New Roman"/>
        </w:rPr>
        <w:t>的传统培养惯性，</w:t>
      </w:r>
      <w:r w:rsidRPr="00851404">
        <w:rPr>
          <w:rFonts w:ascii="Times New Roman" w:eastAsia="宋体" w:hAnsi="Times New Roman" w:cs="Times New Roman"/>
        </w:rPr>
        <w:t>人才培养呈现明显</w:t>
      </w:r>
      <w:r w:rsidRPr="00851404">
        <w:rPr>
          <w:rFonts w:ascii="Times New Roman" w:eastAsia="宋体" w:hAnsi="Times New Roman" w:cs="Times New Roman"/>
        </w:rPr>
        <w:t xml:space="preserve"> “</w:t>
      </w:r>
      <w:r w:rsidRPr="00851404">
        <w:rPr>
          <w:rFonts w:ascii="Times New Roman" w:eastAsia="宋体" w:hAnsi="Times New Roman" w:cs="Times New Roman"/>
        </w:rPr>
        <w:t>理论化</w:t>
      </w:r>
      <w:r w:rsidRPr="00851404">
        <w:rPr>
          <w:rFonts w:ascii="Times New Roman" w:eastAsia="宋体" w:hAnsi="Times New Roman" w:cs="Times New Roman"/>
        </w:rPr>
        <w:t>”</w:t>
      </w:r>
      <w:r w:rsidRPr="00851404">
        <w:rPr>
          <w:rFonts w:ascii="Times New Roman" w:eastAsia="宋体" w:hAnsi="Times New Roman" w:cs="Times New Roman"/>
        </w:rPr>
        <w:t>倾向，实践平台</w:t>
      </w:r>
      <w:r w:rsidRPr="00851404">
        <w:rPr>
          <w:rFonts w:ascii="Times New Roman" w:eastAsia="宋体" w:hAnsi="Times New Roman" w:cs="Times New Roman"/>
        </w:rPr>
        <w:t>“</w:t>
      </w:r>
      <w:r w:rsidRPr="00851404">
        <w:rPr>
          <w:rFonts w:ascii="Times New Roman" w:eastAsia="宋体" w:hAnsi="Times New Roman" w:cs="Times New Roman"/>
        </w:rPr>
        <w:t>通识化</w:t>
      </w:r>
      <w:r w:rsidRPr="00851404">
        <w:rPr>
          <w:rFonts w:ascii="Times New Roman" w:eastAsia="宋体" w:hAnsi="Times New Roman" w:cs="Times New Roman"/>
        </w:rPr>
        <w:t>”</w:t>
      </w:r>
      <w:r w:rsidRPr="00851404">
        <w:rPr>
          <w:rFonts w:ascii="Times New Roman" w:eastAsia="宋体" w:hAnsi="Times New Roman" w:cs="Times New Roman"/>
        </w:rPr>
        <w:t>现象，科教融合</w:t>
      </w:r>
      <w:r w:rsidRPr="00851404">
        <w:rPr>
          <w:rFonts w:ascii="Times New Roman" w:eastAsia="宋体" w:hAnsi="Times New Roman" w:cs="Times New Roman"/>
        </w:rPr>
        <w:t>“</w:t>
      </w:r>
      <w:r w:rsidRPr="00851404">
        <w:rPr>
          <w:rFonts w:ascii="Times New Roman" w:eastAsia="宋体" w:hAnsi="Times New Roman" w:cs="Times New Roman"/>
        </w:rPr>
        <w:t>薄弱化</w:t>
      </w:r>
      <w:r w:rsidRPr="00851404">
        <w:rPr>
          <w:rFonts w:ascii="Times New Roman" w:eastAsia="宋体" w:hAnsi="Times New Roman" w:cs="Times New Roman"/>
        </w:rPr>
        <w:t>”</w:t>
      </w:r>
      <w:r w:rsidRPr="00851404">
        <w:rPr>
          <w:rFonts w:ascii="Times New Roman" w:eastAsia="宋体" w:hAnsi="Times New Roman" w:cs="Times New Roman"/>
        </w:rPr>
        <w:t>问题，</w:t>
      </w:r>
      <w:r w:rsidRPr="005A37AB">
        <w:rPr>
          <w:rFonts w:ascii="Times New Roman" w:eastAsia="宋体" w:hAnsi="Times New Roman" w:cs="Times New Roman"/>
        </w:rPr>
        <w:t>导致毕业生进入行业后上手慢、适应周期长、工程设计与现场实操能力不足，难以满足环保企业对高素质应用型、技术技能型、创新型人才的迫切需求。</w:t>
      </w:r>
    </w:p>
    <w:p w14:paraId="3038DBBD" w14:textId="77777777" w:rsidR="00863141" w:rsidRPr="005A37AB" w:rsidRDefault="00863141" w:rsidP="00D532C1">
      <w:pPr>
        <w:spacing w:line="360" w:lineRule="auto"/>
        <w:ind w:firstLineChars="200" w:firstLine="420"/>
        <w:rPr>
          <w:rFonts w:ascii="Times New Roman" w:eastAsia="宋体" w:hAnsi="Times New Roman" w:cs="Times New Roman"/>
        </w:rPr>
      </w:pPr>
      <w:r w:rsidRPr="005A37AB">
        <w:rPr>
          <w:rFonts w:ascii="Times New Roman" w:eastAsia="宋体" w:hAnsi="Times New Roman" w:cs="Times New Roman"/>
        </w:rPr>
        <w:t>与此同时，我国工程教育认证已进入全面深化与常态化推进阶段，以成果导向（</w:t>
      </w:r>
      <w:r w:rsidRPr="005A37AB">
        <w:rPr>
          <w:rFonts w:ascii="Times New Roman" w:eastAsia="宋体" w:hAnsi="Times New Roman" w:cs="Times New Roman"/>
        </w:rPr>
        <w:t>OBE</w:t>
      </w:r>
      <w:r w:rsidRPr="005A37AB">
        <w:rPr>
          <w:rFonts w:ascii="Times New Roman" w:eastAsia="宋体" w:hAnsi="Times New Roman" w:cs="Times New Roman"/>
        </w:rPr>
        <w:t>）、以学生为中心、持续改进为核心理念的专业认证体系，已成为推动我国工程教育转型升级、对接国际实质等效、全面提升人才培养质量的重要抓手。环境工程专业作为工程教育认证的重点专业之一，其培养目标明确要求毕业生既具备扎实理论基础、过硬工程素质、熟练专业技能，还应具备较强综合素养与就业竞争力。地方高校环境工程专业必须立足地方、服务行</w:t>
      </w:r>
      <w:r w:rsidRPr="005A37AB">
        <w:rPr>
          <w:rFonts w:ascii="Times New Roman" w:eastAsia="宋体" w:hAnsi="Times New Roman" w:cs="Times New Roman"/>
        </w:rPr>
        <w:lastRenderedPageBreak/>
        <w:t>业、面向应用，主动对接区域环保产业需求，动态吸纳行业最新技术、标准、规范与岗位能力要求，重构人才培养体系、优化课程结构、强化实践教学、深化校企协同、创新育人模式，才能真正培养出</w:t>
      </w:r>
      <w:r w:rsidRPr="005A37AB">
        <w:rPr>
          <w:rFonts w:ascii="Times New Roman" w:eastAsia="宋体" w:hAnsi="Times New Roman" w:cs="Times New Roman"/>
        </w:rPr>
        <w:t xml:space="preserve"> “</w:t>
      </w:r>
      <w:r w:rsidRPr="005A37AB">
        <w:rPr>
          <w:rFonts w:ascii="Times New Roman" w:eastAsia="宋体" w:hAnsi="Times New Roman" w:cs="Times New Roman"/>
        </w:rPr>
        <w:t>下得去、留得住、用得上、干得好</w:t>
      </w:r>
      <w:r w:rsidRPr="005A37AB">
        <w:rPr>
          <w:rFonts w:ascii="Times New Roman" w:eastAsia="宋体" w:hAnsi="Times New Roman" w:cs="Times New Roman"/>
        </w:rPr>
        <w:t xml:space="preserve">” </w:t>
      </w:r>
      <w:r w:rsidRPr="005A37AB">
        <w:rPr>
          <w:rFonts w:ascii="Times New Roman" w:eastAsia="宋体" w:hAnsi="Times New Roman" w:cs="Times New Roman"/>
        </w:rPr>
        <w:t>的应用型环保人才。</w:t>
      </w:r>
    </w:p>
    <w:p w14:paraId="10529C08" w14:textId="77777777" w:rsidR="00863141" w:rsidRPr="005A37AB" w:rsidRDefault="00863141" w:rsidP="00D532C1">
      <w:pPr>
        <w:spacing w:line="360" w:lineRule="auto"/>
        <w:ind w:firstLineChars="200" w:firstLine="420"/>
        <w:rPr>
          <w:rFonts w:ascii="Times New Roman" w:eastAsia="宋体" w:hAnsi="Times New Roman" w:cs="Times New Roman"/>
        </w:rPr>
      </w:pPr>
      <w:r w:rsidRPr="005A37AB">
        <w:rPr>
          <w:rFonts w:ascii="Times New Roman" w:eastAsia="宋体" w:hAnsi="Times New Roman" w:cs="Times New Roman"/>
        </w:rPr>
        <w:t>在此背景下，本项目立足长三角区域环保产业发展特点，放眼全国对高水平环保人才的需求结构，以行业发展需求为根本导向，坚持成果导向教学理念，以工程教育认证标准为建设目标，对地方高校环境工程专业应用型人才培养模式开展系统性改革探索，具有极强的现实针对性与实践价值。</w:t>
      </w:r>
    </w:p>
    <w:p w14:paraId="4C38A57D" w14:textId="597DD14D" w:rsidR="00863141" w:rsidRPr="005A37AB" w:rsidRDefault="00863141" w:rsidP="00D532C1">
      <w:pPr>
        <w:pStyle w:val="a3"/>
        <w:numPr>
          <w:ilvl w:val="0"/>
          <w:numId w:val="17"/>
        </w:numPr>
        <w:spacing w:line="360" w:lineRule="auto"/>
        <w:ind w:firstLineChars="0"/>
        <w:rPr>
          <w:rFonts w:ascii="Times New Roman" w:eastAsia="宋体" w:hAnsi="Times New Roman" w:cs="Times New Roman"/>
        </w:rPr>
      </w:pPr>
      <w:r w:rsidRPr="005A37AB">
        <w:rPr>
          <w:rFonts w:ascii="Times New Roman" w:eastAsia="宋体" w:hAnsi="Times New Roman" w:cs="Times New Roman"/>
        </w:rPr>
        <w:t>研究意义</w:t>
      </w:r>
    </w:p>
    <w:p w14:paraId="34318A4C" w14:textId="60A65066" w:rsidR="00863141" w:rsidRPr="005A37AB" w:rsidRDefault="00223943" w:rsidP="00D532C1">
      <w:pPr>
        <w:spacing w:line="360" w:lineRule="auto"/>
        <w:ind w:firstLineChars="200" w:firstLine="420"/>
        <w:rPr>
          <w:rFonts w:ascii="Times New Roman" w:eastAsia="宋体" w:hAnsi="Times New Roman" w:cs="Times New Roman"/>
        </w:rPr>
      </w:pPr>
      <w:r w:rsidRPr="005A37AB">
        <w:rPr>
          <w:rFonts w:ascii="Times New Roman" w:eastAsia="宋体" w:hAnsi="Times New Roman" w:cs="Times New Roman"/>
        </w:rPr>
        <w:t xml:space="preserve">1. </w:t>
      </w:r>
      <w:r w:rsidR="00863141" w:rsidRPr="005A37AB">
        <w:rPr>
          <w:rFonts w:ascii="Times New Roman" w:eastAsia="宋体" w:hAnsi="Times New Roman" w:cs="Times New Roman"/>
        </w:rPr>
        <w:t>理论意义</w:t>
      </w:r>
    </w:p>
    <w:p w14:paraId="6B934FF0" w14:textId="0E2EC352" w:rsidR="00863141" w:rsidRPr="005A37AB" w:rsidRDefault="00863141" w:rsidP="00D532C1">
      <w:pPr>
        <w:spacing w:line="360" w:lineRule="auto"/>
        <w:ind w:firstLineChars="200" w:firstLine="420"/>
        <w:rPr>
          <w:rFonts w:ascii="Times New Roman" w:eastAsia="宋体" w:hAnsi="Times New Roman" w:cs="Times New Roman"/>
        </w:rPr>
      </w:pPr>
      <w:r w:rsidRPr="005A37AB">
        <w:rPr>
          <w:rFonts w:ascii="Times New Roman" w:eastAsia="宋体" w:hAnsi="Times New Roman" w:cs="Times New Roman"/>
        </w:rPr>
        <w:t>本项目将行业需求导向、成果导向教育、工程教育认证、产教融合、科教融合、</w:t>
      </w:r>
      <w:proofErr w:type="gramStart"/>
      <w:r w:rsidRPr="005A37AB">
        <w:rPr>
          <w:rFonts w:ascii="Times New Roman" w:eastAsia="宋体" w:hAnsi="Times New Roman" w:cs="Times New Roman"/>
        </w:rPr>
        <w:t>专业思政等</w:t>
      </w:r>
      <w:proofErr w:type="gramEnd"/>
      <w:r w:rsidRPr="005A37AB">
        <w:rPr>
          <w:rFonts w:ascii="Times New Roman" w:eastAsia="宋体" w:hAnsi="Times New Roman" w:cs="Times New Roman"/>
        </w:rPr>
        <w:t>理论进行系统整合，构建适用于地方高校环境工程专业的应用型人才培养理论框架，丰富地方工科院校应用型人才培养理论体系。研究明确了地方高校环境工程专业</w:t>
      </w:r>
      <w:r w:rsidRPr="00BF25AC">
        <w:rPr>
          <w:rFonts w:ascii="Times New Roman" w:eastAsia="宋体" w:hAnsi="Times New Roman" w:cs="Times New Roman"/>
          <w:b/>
          <w:bCs/>
        </w:rPr>
        <w:t xml:space="preserve"> “</w:t>
      </w:r>
      <w:r w:rsidRPr="00BF25AC">
        <w:rPr>
          <w:rFonts w:ascii="Times New Roman" w:eastAsia="宋体" w:hAnsi="Times New Roman" w:cs="Times New Roman"/>
          <w:b/>
          <w:bCs/>
        </w:rPr>
        <w:t>培养目标</w:t>
      </w:r>
      <w:r w:rsidRPr="00BF25AC">
        <w:rPr>
          <w:rFonts w:ascii="Times New Roman" w:eastAsia="宋体" w:hAnsi="Times New Roman" w:cs="Times New Roman"/>
          <w:b/>
          <w:bCs/>
        </w:rPr>
        <w:t>—</w:t>
      </w:r>
      <w:r w:rsidRPr="00BF25AC">
        <w:rPr>
          <w:rFonts w:ascii="Times New Roman" w:eastAsia="宋体" w:hAnsi="Times New Roman" w:cs="Times New Roman"/>
          <w:b/>
          <w:bCs/>
        </w:rPr>
        <w:t>毕业要求</w:t>
      </w:r>
      <w:r w:rsidRPr="00BF25AC">
        <w:rPr>
          <w:rFonts w:ascii="Times New Roman" w:eastAsia="宋体" w:hAnsi="Times New Roman" w:cs="Times New Roman"/>
          <w:b/>
          <w:bCs/>
        </w:rPr>
        <w:t>—</w:t>
      </w:r>
      <w:r w:rsidRPr="00BF25AC">
        <w:rPr>
          <w:rFonts w:ascii="Times New Roman" w:eastAsia="宋体" w:hAnsi="Times New Roman" w:cs="Times New Roman"/>
          <w:b/>
          <w:bCs/>
        </w:rPr>
        <w:t>课程体系</w:t>
      </w:r>
      <w:r w:rsidRPr="00BF25AC">
        <w:rPr>
          <w:rFonts w:ascii="Times New Roman" w:eastAsia="宋体" w:hAnsi="Times New Roman" w:cs="Times New Roman"/>
          <w:b/>
          <w:bCs/>
        </w:rPr>
        <w:t>—</w:t>
      </w:r>
      <w:r w:rsidRPr="00BF25AC">
        <w:rPr>
          <w:rFonts w:ascii="Times New Roman" w:eastAsia="宋体" w:hAnsi="Times New Roman" w:cs="Times New Roman"/>
          <w:b/>
          <w:bCs/>
        </w:rPr>
        <w:t>实践教学</w:t>
      </w:r>
      <w:r w:rsidRPr="00BF25AC">
        <w:rPr>
          <w:rFonts w:ascii="Times New Roman" w:eastAsia="宋体" w:hAnsi="Times New Roman" w:cs="Times New Roman"/>
          <w:b/>
          <w:bCs/>
        </w:rPr>
        <w:t>—</w:t>
      </w:r>
      <w:r w:rsidRPr="00BF25AC">
        <w:rPr>
          <w:rFonts w:ascii="Times New Roman" w:eastAsia="宋体" w:hAnsi="Times New Roman" w:cs="Times New Roman"/>
          <w:b/>
          <w:bCs/>
        </w:rPr>
        <w:t>质量评价</w:t>
      </w:r>
      <w:r w:rsidRPr="00BF25AC">
        <w:rPr>
          <w:rFonts w:ascii="Times New Roman" w:eastAsia="宋体" w:hAnsi="Times New Roman" w:cs="Times New Roman"/>
          <w:b/>
          <w:bCs/>
        </w:rPr>
        <w:t xml:space="preserve">” </w:t>
      </w:r>
      <w:r w:rsidRPr="005A37AB">
        <w:rPr>
          <w:rFonts w:ascii="Times New Roman" w:eastAsia="宋体" w:hAnsi="Times New Roman" w:cs="Times New Roman"/>
        </w:rPr>
        <w:t>的支撑关系，完善了产教融合、科教融合、</w:t>
      </w:r>
      <w:proofErr w:type="gramStart"/>
      <w:r w:rsidRPr="005A37AB">
        <w:rPr>
          <w:rFonts w:ascii="Times New Roman" w:eastAsia="宋体" w:hAnsi="Times New Roman" w:cs="Times New Roman"/>
        </w:rPr>
        <w:t>思政融合</w:t>
      </w:r>
      <w:proofErr w:type="gramEnd"/>
      <w:r w:rsidRPr="005A37AB">
        <w:rPr>
          <w:rFonts w:ascii="Times New Roman" w:eastAsia="宋体" w:hAnsi="Times New Roman" w:cs="Times New Roman"/>
        </w:rPr>
        <w:t>的实施路径，推动工程教育认证标准本土化、校本化、落地化实施，为同类专业改革提供理论借鉴。</w:t>
      </w:r>
    </w:p>
    <w:p w14:paraId="0D6E8B39" w14:textId="495CCA8E" w:rsidR="00863141" w:rsidRPr="005A37AB" w:rsidRDefault="00223943" w:rsidP="00D532C1">
      <w:pPr>
        <w:spacing w:line="360" w:lineRule="auto"/>
        <w:ind w:firstLineChars="150" w:firstLine="315"/>
        <w:rPr>
          <w:rFonts w:ascii="Times New Roman" w:eastAsia="宋体" w:hAnsi="Times New Roman" w:cs="Times New Roman"/>
        </w:rPr>
      </w:pPr>
      <w:r w:rsidRPr="005A37AB">
        <w:rPr>
          <w:rFonts w:ascii="Times New Roman" w:eastAsia="宋体" w:hAnsi="Times New Roman" w:cs="Times New Roman"/>
        </w:rPr>
        <w:t xml:space="preserve">2. </w:t>
      </w:r>
      <w:r w:rsidR="00863141" w:rsidRPr="005A37AB">
        <w:rPr>
          <w:rFonts w:ascii="Times New Roman" w:eastAsia="宋体" w:hAnsi="Times New Roman" w:cs="Times New Roman"/>
        </w:rPr>
        <w:t>实践意义</w:t>
      </w:r>
    </w:p>
    <w:p w14:paraId="64DFC5DF" w14:textId="77777777" w:rsidR="00863141" w:rsidRPr="005A37AB" w:rsidRDefault="00863141" w:rsidP="00D532C1">
      <w:pPr>
        <w:spacing w:line="360" w:lineRule="auto"/>
        <w:ind w:firstLineChars="200" w:firstLine="420"/>
        <w:rPr>
          <w:rFonts w:ascii="Times New Roman" w:eastAsia="宋体" w:hAnsi="Times New Roman" w:cs="Times New Roman"/>
        </w:rPr>
      </w:pPr>
      <w:r w:rsidRPr="005A37AB">
        <w:rPr>
          <w:rFonts w:ascii="Times New Roman" w:eastAsia="宋体" w:hAnsi="Times New Roman" w:cs="Times New Roman"/>
        </w:rPr>
        <w:t>项目直面</w:t>
      </w:r>
      <w:r w:rsidRPr="002F0966">
        <w:rPr>
          <w:rFonts w:ascii="Times New Roman" w:eastAsia="宋体" w:hAnsi="Times New Roman" w:cs="Times New Roman"/>
          <w:b/>
          <w:bCs/>
        </w:rPr>
        <w:t>人才培养</w:t>
      </w:r>
      <w:r w:rsidRPr="005A37AB">
        <w:rPr>
          <w:rFonts w:ascii="Times New Roman" w:eastAsia="宋体" w:hAnsi="Times New Roman" w:cs="Times New Roman"/>
          <w:b/>
          <w:bCs/>
        </w:rPr>
        <w:t>理论化、实践平台通识化、科教融合薄弱化、</w:t>
      </w:r>
      <w:proofErr w:type="gramStart"/>
      <w:r w:rsidRPr="005A37AB">
        <w:rPr>
          <w:rFonts w:ascii="Times New Roman" w:eastAsia="宋体" w:hAnsi="Times New Roman" w:cs="Times New Roman"/>
          <w:b/>
          <w:bCs/>
        </w:rPr>
        <w:t>思政教育</w:t>
      </w:r>
      <w:proofErr w:type="gramEnd"/>
      <w:r w:rsidRPr="005A37AB">
        <w:rPr>
          <w:rFonts w:ascii="Times New Roman" w:eastAsia="宋体" w:hAnsi="Times New Roman" w:cs="Times New Roman"/>
          <w:b/>
          <w:bCs/>
        </w:rPr>
        <w:t>单一化</w:t>
      </w:r>
      <w:r w:rsidRPr="005A37AB">
        <w:rPr>
          <w:rFonts w:ascii="Times New Roman" w:eastAsia="宋体" w:hAnsi="Times New Roman" w:cs="Times New Roman"/>
        </w:rPr>
        <w:t>四大痛点，通过培养方案重构、实践体系升级、校企深度协同、</w:t>
      </w:r>
      <w:proofErr w:type="gramStart"/>
      <w:r w:rsidRPr="005A37AB">
        <w:rPr>
          <w:rFonts w:ascii="Times New Roman" w:eastAsia="宋体" w:hAnsi="Times New Roman" w:cs="Times New Roman"/>
        </w:rPr>
        <w:t>科教赛</w:t>
      </w:r>
      <w:proofErr w:type="gramEnd"/>
      <w:r w:rsidRPr="005A37AB">
        <w:rPr>
          <w:rFonts w:ascii="Times New Roman" w:eastAsia="宋体" w:hAnsi="Times New Roman" w:cs="Times New Roman"/>
        </w:rPr>
        <w:t>训融合、</w:t>
      </w:r>
      <w:proofErr w:type="gramStart"/>
      <w:r w:rsidRPr="005A37AB">
        <w:rPr>
          <w:rFonts w:ascii="Times New Roman" w:eastAsia="宋体" w:hAnsi="Times New Roman" w:cs="Times New Roman"/>
        </w:rPr>
        <w:t>专业思政创新</w:t>
      </w:r>
      <w:proofErr w:type="gramEnd"/>
      <w:r w:rsidRPr="005A37AB">
        <w:rPr>
          <w:rFonts w:ascii="Times New Roman" w:eastAsia="宋体" w:hAnsi="Times New Roman" w:cs="Times New Roman"/>
        </w:rPr>
        <w:t>、持续改进机制建设等一系列可落地举措，显著提升人才培养与行业需求契合度，增强学生工程实践能力、创新能力与环保职业责任感。项目形成的培养模式、制度文件、教学资源、实践范式可直接应用于专业建设，为地方高校环境工程及相关工科专业提供可复制、可推广的改革经验，对服务区域生态环保事业与产业高质量发展具有重要现实意义。</w:t>
      </w:r>
    </w:p>
    <w:p w14:paraId="77B6F6BE" w14:textId="77777777" w:rsidR="00863141" w:rsidRPr="005A37AB" w:rsidRDefault="00863141" w:rsidP="00D532C1">
      <w:pPr>
        <w:spacing w:line="360" w:lineRule="auto"/>
        <w:rPr>
          <w:rFonts w:ascii="Times New Roman" w:eastAsia="宋体" w:hAnsi="Times New Roman" w:cs="Times New Roman"/>
          <w:b/>
          <w:bCs/>
        </w:rPr>
      </w:pPr>
      <w:r w:rsidRPr="005A37AB">
        <w:rPr>
          <w:rFonts w:ascii="Times New Roman" w:eastAsia="宋体" w:hAnsi="Times New Roman" w:cs="Times New Roman"/>
          <w:b/>
          <w:bCs/>
        </w:rPr>
        <w:t>二、研究目标与拟解决的主要问题</w:t>
      </w:r>
    </w:p>
    <w:p w14:paraId="4124C518" w14:textId="77777777" w:rsidR="00863141" w:rsidRPr="005A37AB" w:rsidRDefault="00863141" w:rsidP="00D532C1">
      <w:pPr>
        <w:spacing w:line="360" w:lineRule="auto"/>
        <w:rPr>
          <w:rFonts w:ascii="Times New Roman" w:eastAsia="宋体" w:hAnsi="Times New Roman" w:cs="Times New Roman"/>
        </w:rPr>
      </w:pPr>
      <w:r w:rsidRPr="005A37AB">
        <w:rPr>
          <w:rFonts w:ascii="Times New Roman" w:eastAsia="宋体" w:hAnsi="Times New Roman" w:cs="Times New Roman"/>
        </w:rPr>
        <w:t>（一）研究目标</w:t>
      </w:r>
    </w:p>
    <w:p w14:paraId="3AA9FD1D" w14:textId="77777777" w:rsidR="00863141" w:rsidRPr="005A37AB" w:rsidRDefault="00863141" w:rsidP="00D532C1">
      <w:pPr>
        <w:numPr>
          <w:ilvl w:val="0"/>
          <w:numId w:val="2"/>
        </w:numPr>
        <w:spacing w:line="360" w:lineRule="auto"/>
        <w:ind w:left="0" w:firstLineChars="200" w:firstLine="420"/>
        <w:rPr>
          <w:rFonts w:ascii="Times New Roman" w:eastAsia="宋体" w:hAnsi="Times New Roman" w:cs="Times New Roman"/>
        </w:rPr>
      </w:pPr>
      <w:r w:rsidRPr="005A37AB">
        <w:rPr>
          <w:rFonts w:ascii="Times New Roman" w:eastAsia="宋体" w:hAnsi="Times New Roman" w:cs="Times New Roman"/>
        </w:rPr>
        <w:t>立足行业发展需求与工程教育认证标准，明确地方高校环境工程专业应用型人才培养目标、毕业要求与能力结构，优化课程体系与教学内容，推动人才培养从</w:t>
      </w:r>
      <w:r w:rsidRPr="005A37AB">
        <w:rPr>
          <w:rFonts w:ascii="Times New Roman" w:eastAsia="宋体" w:hAnsi="Times New Roman" w:cs="Times New Roman"/>
        </w:rPr>
        <w:t xml:space="preserve"> “</w:t>
      </w:r>
      <w:r w:rsidRPr="005A37AB">
        <w:rPr>
          <w:rFonts w:ascii="Times New Roman" w:eastAsia="宋体" w:hAnsi="Times New Roman" w:cs="Times New Roman"/>
        </w:rPr>
        <w:t>理论导向</w:t>
      </w:r>
      <w:r w:rsidRPr="005A37AB">
        <w:rPr>
          <w:rFonts w:ascii="Times New Roman" w:eastAsia="宋体" w:hAnsi="Times New Roman" w:cs="Times New Roman"/>
        </w:rPr>
        <w:t xml:space="preserve">” </w:t>
      </w:r>
      <w:r w:rsidRPr="005A37AB">
        <w:rPr>
          <w:rFonts w:ascii="Times New Roman" w:eastAsia="宋体" w:hAnsi="Times New Roman" w:cs="Times New Roman"/>
        </w:rPr>
        <w:t>转向</w:t>
      </w:r>
      <w:r w:rsidRPr="005A37AB">
        <w:rPr>
          <w:rFonts w:ascii="Times New Roman" w:eastAsia="宋体" w:hAnsi="Times New Roman" w:cs="Times New Roman"/>
        </w:rPr>
        <w:t xml:space="preserve"> “</w:t>
      </w:r>
      <w:r w:rsidRPr="005A37AB">
        <w:rPr>
          <w:rFonts w:ascii="Times New Roman" w:eastAsia="宋体" w:hAnsi="Times New Roman" w:cs="Times New Roman"/>
        </w:rPr>
        <w:t>需求导向、能力导向</w:t>
      </w:r>
      <w:r w:rsidRPr="005A37AB">
        <w:rPr>
          <w:rFonts w:ascii="Times New Roman" w:eastAsia="宋体" w:hAnsi="Times New Roman" w:cs="Times New Roman"/>
        </w:rPr>
        <w:t>”</w:t>
      </w:r>
      <w:r w:rsidRPr="005A37AB">
        <w:rPr>
          <w:rFonts w:ascii="Times New Roman" w:eastAsia="宋体" w:hAnsi="Times New Roman" w:cs="Times New Roman"/>
        </w:rPr>
        <w:t>。</w:t>
      </w:r>
    </w:p>
    <w:p w14:paraId="266021BF" w14:textId="77777777" w:rsidR="00863141" w:rsidRPr="005A37AB" w:rsidRDefault="00863141" w:rsidP="00D532C1">
      <w:pPr>
        <w:numPr>
          <w:ilvl w:val="0"/>
          <w:numId w:val="2"/>
        </w:numPr>
        <w:spacing w:line="360" w:lineRule="auto"/>
        <w:ind w:left="0" w:firstLineChars="200" w:firstLine="420"/>
        <w:rPr>
          <w:rFonts w:ascii="Times New Roman" w:eastAsia="宋体" w:hAnsi="Times New Roman" w:cs="Times New Roman"/>
        </w:rPr>
      </w:pPr>
      <w:r w:rsidRPr="005A37AB">
        <w:rPr>
          <w:rFonts w:ascii="Times New Roman" w:eastAsia="宋体" w:hAnsi="Times New Roman" w:cs="Times New Roman"/>
        </w:rPr>
        <w:t>构建校企深度融合、实践贯穿全程、分层递进的实践教学体系，升级校内实践平台、拓展校外实践基地，解决实践平台通识化、资源不足、支撑能力弱等问题，强化学生工程实践能力培养。</w:t>
      </w:r>
    </w:p>
    <w:p w14:paraId="50FB588E" w14:textId="77777777" w:rsidR="00863141" w:rsidRPr="005A37AB" w:rsidRDefault="00863141" w:rsidP="00D532C1">
      <w:pPr>
        <w:numPr>
          <w:ilvl w:val="0"/>
          <w:numId w:val="2"/>
        </w:numPr>
        <w:spacing w:line="360" w:lineRule="auto"/>
        <w:ind w:left="0" w:firstLineChars="200" w:firstLine="420"/>
        <w:rPr>
          <w:rFonts w:ascii="Times New Roman" w:eastAsia="宋体" w:hAnsi="Times New Roman" w:cs="Times New Roman"/>
        </w:rPr>
      </w:pPr>
      <w:r w:rsidRPr="005A37AB">
        <w:rPr>
          <w:rFonts w:ascii="Times New Roman" w:eastAsia="宋体" w:hAnsi="Times New Roman" w:cs="Times New Roman"/>
        </w:rPr>
        <w:lastRenderedPageBreak/>
        <w:t>建立科研训练、学科竞赛、创新创业、毕业设计与实践教学深度融合的常态化机制，打通科教融合、以</w:t>
      </w:r>
      <w:proofErr w:type="gramStart"/>
      <w:r w:rsidRPr="005A37AB">
        <w:rPr>
          <w:rFonts w:ascii="Times New Roman" w:eastAsia="宋体" w:hAnsi="Times New Roman" w:cs="Times New Roman"/>
        </w:rPr>
        <w:t>研</w:t>
      </w:r>
      <w:proofErr w:type="gramEnd"/>
      <w:r w:rsidRPr="005A37AB">
        <w:rPr>
          <w:rFonts w:ascii="Times New Roman" w:eastAsia="宋体" w:hAnsi="Times New Roman" w:cs="Times New Roman"/>
        </w:rPr>
        <w:t>促教、以赛促</w:t>
      </w:r>
      <w:proofErr w:type="gramStart"/>
      <w:r w:rsidRPr="005A37AB">
        <w:rPr>
          <w:rFonts w:ascii="Times New Roman" w:eastAsia="宋体" w:hAnsi="Times New Roman" w:cs="Times New Roman"/>
        </w:rPr>
        <w:t>学实施</w:t>
      </w:r>
      <w:proofErr w:type="gramEnd"/>
      <w:r w:rsidRPr="005A37AB">
        <w:rPr>
          <w:rFonts w:ascii="Times New Roman" w:eastAsia="宋体" w:hAnsi="Times New Roman" w:cs="Times New Roman"/>
        </w:rPr>
        <w:t>路径，提升学生自主探究、创新设计与解决复杂工程问题能力。</w:t>
      </w:r>
    </w:p>
    <w:p w14:paraId="558113F4" w14:textId="77777777" w:rsidR="00863141" w:rsidRPr="005A37AB" w:rsidRDefault="00863141" w:rsidP="00D532C1">
      <w:pPr>
        <w:numPr>
          <w:ilvl w:val="0"/>
          <w:numId w:val="2"/>
        </w:numPr>
        <w:spacing w:line="360" w:lineRule="auto"/>
        <w:ind w:left="0" w:firstLineChars="200" w:firstLine="420"/>
        <w:rPr>
          <w:rFonts w:ascii="Times New Roman" w:eastAsia="宋体" w:hAnsi="Times New Roman" w:cs="Times New Roman"/>
        </w:rPr>
      </w:pPr>
      <w:r w:rsidRPr="005A37AB">
        <w:rPr>
          <w:rFonts w:ascii="Times New Roman" w:eastAsia="宋体" w:hAnsi="Times New Roman" w:cs="Times New Roman"/>
        </w:rPr>
        <w:t>创新专业</w:t>
      </w:r>
      <w:proofErr w:type="gramStart"/>
      <w:r w:rsidRPr="005A37AB">
        <w:rPr>
          <w:rFonts w:ascii="Times New Roman" w:eastAsia="宋体" w:hAnsi="Times New Roman" w:cs="Times New Roman"/>
        </w:rPr>
        <w:t>思政教育</w:t>
      </w:r>
      <w:proofErr w:type="gramEnd"/>
      <w:r w:rsidRPr="005A37AB">
        <w:rPr>
          <w:rFonts w:ascii="Times New Roman" w:eastAsia="宋体" w:hAnsi="Times New Roman" w:cs="Times New Roman"/>
        </w:rPr>
        <w:t>载体与实施路径，依托环保社团、志愿服务、工程案例、社会实践等多元形式，将生态文明理念、环保职业责任、社会主义核心价值观融入专业教育全过程，解决</w:t>
      </w:r>
      <w:proofErr w:type="gramStart"/>
      <w:r w:rsidRPr="005A37AB">
        <w:rPr>
          <w:rFonts w:ascii="Times New Roman" w:eastAsia="宋体" w:hAnsi="Times New Roman" w:cs="Times New Roman"/>
        </w:rPr>
        <w:t>思政教育</w:t>
      </w:r>
      <w:proofErr w:type="gramEnd"/>
      <w:r w:rsidRPr="005A37AB">
        <w:rPr>
          <w:rFonts w:ascii="Times New Roman" w:eastAsia="宋体" w:hAnsi="Times New Roman" w:cs="Times New Roman"/>
        </w:rPr>
        <w:t>单一化、形式化问题。</w:t>
      </w:r>
    </w:p>
    <w:p w14:paraId="7DA403EC" w14:textId="77777777" w:rsidR="00863141" w:rsidRPr="005A37AB" w:rsidRDefault="00863141" w:rsidP="00D532C1">
      <w:pPr>
        <w:spacing w:line="360" w:lineRule="auto"/>
        <w:rPr>
          <w:rFonts w:ascii="Times New Roman" w:eastAsia="宋体" w:hAnsi="Times New Roman" w:cs="Times New Roman"/>
        </w:rPr>
      </w:pPr>
      <w:r w:rsidRPr="005A37AB">
        <w:rPr>
          <w:rFonts w:ascii="Times New Roman" w:eastAsia="宋体" w:hAnsi="Times New Roman" w:cs="Times New Roman"/>
        </w:rPr>
        <w:t>（二）拟解决的主要问题</w:t>
      </w:r>
    </w:p>
    <w:p w14:paraId="183781D4" w14:textId="77777777" w:rsidR="00863141" w:rsidRPr="005A37AB" w:rsidRDefault="00863141" w:rsidP="00D532C1">
      <w:pPr>
        <w:numPr>
          <w:ilvl w:val="0"/>
          <w:numId w:val="3"/>
        </w:numPr>
        <w:spacing w:line="360" w:lineRule="auto"/>
        <w:ind w:left="0" w:firstLineChars="200" w:firstLine="422"/>
        <w:rPr>
          <w:rFonts w:ascii="Times New Roman" w:eastAsia="宋体" w:hAnsi="Times New Roman" w:cs="Times New Roman"/>
        </w:rPr>
      </w:pPr>
      <w:r w:rsidRPr="005A37AB">
        <w:rPr>
          <w:rFonts w:ascii="Times New Roman" w:eastAsia="宋体" w:hAnsi="Times New Roman" w:cs="Times New Roman"/>
          <w:b/>
          <w:bCs/>
        </w:rPr>
        <w:t>人才培养</w:t>
      </w:r>
      <w:r w:rsidRPr="005A37AB">
        <w:rPr>
          <w:rFonts w:ascii="Times New Roman" w:eastAsia="宋体" w:hAnsi="Times New Roman" w:cs="Times New Roman"/>
          <w:b/>
          <w:bCs/>
        </w:rPr>
        <w:t xml:space="preserve"> “</w:t>
      </w:r>
      <w:r w:rsidRPr="005A37AB">
        <w:rPr>
          <w:rFonts w:ascii="Times New Roman" w:eastAsia="宋体" w:hAnsi="Times New Roman" w:cs="Times New Roman"/>
          <w:b/>
          <w:bCs/>
        </w:rPr>
        <w:t>理论化</w:t>
      </w:r>
      <w:r w:rsidRPr="005A37AB">
        <w:rPr>
          <w:rFonts w:ascii="Times New Roman" w:eastAsia="宋体" w:hAnsi="Times New Roman" w:cs="Times New Roman"/>
          <w:b/>
          <w:bCs/>
        </w:rPr>
        <w:t>”</w:t>
      </w:r>
      <w:r w:rsidRPr="005A37AB">
        <w:rPr>
          <w:rFonts w:ascii="Times New Roman" w:eastAsia="宋体" w:hAnsi="Times New Roman" w:cs="Times New Roman"/>
        </w:rPr>
        <w:t>：培养模式偏重理论知识传授，工程实践与应用能力培养不足，人才培养体系与行业需求的应用型人才匹配度不高，教育产出与岗位需求脱节。</w:t>
      </w:r>
    </w:p>
    <w:p w14:paraId="247C56B1" w14:textId="77777777" w:rsidR="00863141" w:rsidRPr="005A37AB" w:rsidRDefault="00863141" w:rsidP="00D532C1">
      <w:pPr>
        <w:numPr>
          <w:ilvl w:val="0"/>
          <w:numId w:val="3"/>
        </w:numPr>
        <w:spacing w:line="360" w:lineRule="auto"/>
        <w:ind w:left="0" w:firstLineChars="200" w:firstLine="422"/>
        <w:rPr>
          <w:rFonts w:ascii="Times New Roman" w:eastAsia="宋体" w:hAnsi="Times New Roman" w:cs="Times New Roman"/>
        </w:rPr>
      </w:pPr>
      <w:r w:rsidRPr="005A37AB">
        <w:rPr>
          <w:rFonts w:ascii="Times New Roman" w:eastAsia="宋体" w:hAnsi="Times New Roman" w:cs="Times New Roman"/>
          <w:b/>
          <w:bCs/>
        </w:rPr>
        <w:t>实践平台</w:t>
      </w:r>
      <w:r w:rsidRPr="005A37AB">
        <w:rPr>
          <w:rFonts w:ascii="Times New Roman" w:eastAsia="宋体" w:hAnsi="Times New Roman" w:cs="Times New Roman"/>
          <w:b/>
          <w:bCs/>
        </w:rPr>
        <w:t xml:space="preserve"> “</w:t>
      </w:r>
      <w:r w:rsidRPr="005A37AB">
        <w:rPr>
          <w:rFonts w:ascii="Times New Roman" w:eastAsia="宋体" w:hAnsi="Times New Roman" w:cs="Times New Roman"/>
          <w:b/>
          <w:bCs/>
        </w:rPr>
        <w:t>通识化</w:t>
      </w:r>
      <w:r w:rsidRPr="005A37AB">
        <w:rPr>
          <w:rFonts w:ascii="Times New Roman" w:eastAsia="宋体" w:hAnsi="Times New Roman" w:cs="Times New Roman"/>
          <w:b/>
          <w:bCs/>
        </w:rPr>
        <w:t>”</w:t>
      </w:r>
      <w:r w:rsidRPr="005A37AB">
        <w:rPr>
          <w:rFonts w:ascii="Times New Roman" w:eastAsia="宋体" w:hAnsi="Times New Roman" w:cs="Times New Roman"/>
        </w:rPr>
        <w:t>：校内实践教学资源偏基础、</w:t>
      </w:r>
      <w:proofErr w:type="gramStart"/>
      <w:r w:rsidRPr="005A37AB">
        <w:rPr>
          <w:rFonts w:ascii="Times New Roman" w:eastAsia="宋体" w:hAnsi="Times New Roman" w:cs="Times New Roman"/>
        </w:rPr>
        <w:t>偏通识</w:t>
      </w:r>
      <w:proofErr w:type="gramEnd"/>
      <w:r w:rsidRPr="005A37AB">
        <w:rPr>
          <w:rFonts w:ascii="Times New Roman" w:eastAsia="宋体" w:hAnsi="Times New Roman" w:cs="Times New Roman"/>
        </w:rPr>
        <w:t>，专业化、工程化、场景</w:t>
      </w:r>
      <w:proofErr w:type="gramStart"/>
      <w:r w:rsidRPr="005A37AB">
        <w:rPr>
          <w:rFonts w:ascii="Times New Roman" w:eastAsia="宋体" w:hAnsi="Times New Roman" w:cs="Times New Roman"/>
        </w:rPr>
        <w:t>化实践</w:t>
      </w:r>
      <w:proofErr w:type="gramEnd"/>
      <w:r w:rsidRPr="005A37AB">
        <w:rPr>
          <w:rFonts w:ascii="Times New Roman" w:eastAsia="宋体" w:hAnsi="Times New Roman" w:cs="Times New Roman"/>
        </w:rPr>
        <w:t>条件不足，难以有效支撑学生实践创新能力与工程素养培养。</w:t>
      </w:r>
    </w:p>
    <w:p w14:paraId="51169260" w14:textId="77777777" w:rsidR="00863141" w:rsidRPr="005A37AB" w:rsidRDefault="00863141" w:rsidP="00D532C1">
      <w:pPr>
        <w:numPr>
          <w:ilvl w:val="0"/>
          <w:numId w:val="3"/>
        </w:numPr>
        <w:spacing w:line="360" w:lineRule="auto"/>
        <w:ind w:left="0" w:firstLineChars="200" w:firstLine="422"/>
        <w:rPr>
          <w:rFonts w:ascii="Times New Roman" w:eastAsia="宋体" w:hAnsi="Times New Roman" w:cs="Times New Roman"/>
        </w:rPr>
      </w:pPr>
      <w:r w:rsidRPr="005A37AB">
        <w:rPr>
          <w:rFonts w:ascii="Times New Roman" w:eastAsia="宋体" w:hAnsi="Times New Roman" w:cs="Times New Roman"/>
          <w:b/>
          <w:bCs/>
        </w:rPr>
        <w:t>科教融合</w:t>
      </w:r>
      <w:r w:rsidRPr="005A37AB">
        <w:rPr>
          <w:rFonts w:ascii="Times New Roman" w:eastAsia="宋体" w:hAnsi="Times New Roman" w:cs="Times New Roman"/>
          <w:b/>
          <w:bCs/>
        </w:rPr>
        <w:t xml:space="preserve"> “</w:t>
      </w:r>
      <w:r w:rsidRPr="005A37AB">
        <w:rPr>
          <w:rFonts w:ascii="Times New Roman" w:eastAsia="宋体" w:hAnsi="Times New Roman" w:cs="Times New Roman"/>
          <w:b/>
          <w:bCs/>
        </w:rPr>
        <w:t>薄弱化</w:t>
      </w:r>
      <w:r w:rsidRPr="005A37AB">
        <w:rPr>
          <w:rFonts w:ascii="Times New Roman" w:eastAsia="宋体" w:hAnsi="Times New Roman" w:cs="Times New Roman"/>
          <w:b/>
          <w:bCs/>
        </w:rPr>
        <w:t>”</w:t>
      </w:r>
      <w:r w:rsidRPr="005A37AB">
        <w:rPr>
          <w:rFonts w:ascii="Times New Roman" w:eastAsia="宋体" w:hAnsi="Times New Roman" w:cs="Times New Roman"/>
        </w:rPr>
        <w:t>：科研训练、学科竞赛与课堂教学、实践教学衔接不畅，反哺教学路径不清晰、机制不健全，学生自主探索、科研创新、系统解决问题能力薄弱。</w:t>
      </w:r>
    </w:p>
    <w:p w14:paraId="69FA510D" w14:textId="77777777" w:rsidR="00863141" w:rsidRPr="005A37AB" w:rsidRDefault="00863141" w:rsidP="00D532C1">
      <w:pPr>
        <w:numPr>
          <w:ilvl w:val="0"/>
          <w:numId w:val="3"/>
        </w:numPr>
        <w:spacing w:line="360" w:lineRule="auto"/>
        <w:ind w:left="0" w:firstLineChars="200" w:firstLine="422"/>
        <w:rPr>
          <w:rFonts w:ascii="Times New Roman" w:eastAsia="宋体" w:hAnsi="Times New Roman" w:cs="Times New Roman"/>
        </w:rPr>
      </w:pPr>
      <w:proofErr w:type="gramStart"/>
      <w:r w:rsidRPr="005A37AB">
        <w:rPr>
          <w:rFonts w:ascii="Times New Roman" w:eastAsia="宋体" w:hAnsi="Times New Roman" w:cs="Times New Roman"/>
          <w:b/>
          <w:bCs/>
        </w:rPr>
        <w:t>思政教育</w:t>
      </w:r>
      <w:proofErr w:type="gramEnd"/>
      <w:r w:rsidRPr="005A37AB">
        <w:rPr>
          <w:rFonts w:ascii="Times New Roman" w:eastAsia="宋体" w:hAnsi="Times New Roman" w:cs="Times New Roman"/>
          <w:b/>
          <w:bCs/>
        </w:rPr>
        <w:t xml:space="preserve"> “</w:t>
      </w:r>
      <w:r w:rsidRPr="005A37AB">
        <w:rPr>
          <w:rFonts w:ascii="Times New Roman" w:eastAsia="宋体" w:hAnsi="Times New Roman" w:cs="Times New Roman"/>
          <w:b/>
          <w:bCs/>
        </w:rPr>
        <w:t>单一化</w:t>
      </w:r>
      <w:r w:rsidRPr="005A37AB">
        <w:rPr>
          <w:rFonts w:ascii="Times New Roman" w:eastAsia="宋体" w:hAnsi="Times New Roman" w:cs="Times New Roman"/>
          <w:b/>
          <w:bCs/>
        </w:rPr>
        <w:t>”</w:t>
      </w:r>
      <w:r w:rsidRPr="005A37AB">
        <w:rPr>
          <w:rFonts w:ascii="Times New Roman" w:eastAsia="宋体" w:hAnsi="Times New Roman" w:cs="Times New Roman"/>
        </w:rPr>
        <w:t>：专业教育中价值引领途径单一、载体不足，生态文明教育、职业伦理教育、社会责任教育融入不深，难以有效激发学生环保责任感与职业使命感。</w:t>
      </w:r>
    </w:p>
    <w:p w14:paraId="43045A4E" w14:textId="1B9E7B77" w:rsidR="00863141" w:rsidRDefault="00863141" w:rsidP="00D532C1">
      <w:pPr>
        <w:spacing w:line="360" w:lineRule="auto"/>
        <w:rPr>
          <w:rFonts w:ascii="Times New Roman" w:eastAsia="宋体" w:hAnsi="Times New Roman" w:cs="Times New Roman"/>
          <w:b/>
          <w:bCs/>
        </w:rPr>
      </w:pPr>
      <w:r w:rsidRPr="005A37AB">
        <w:rPr>
          <w:rFonts w:ascii="Times New Roman" w:eastAsia="宋体" w:hAnsi="Times New Roman" w:cs="Times New Roman"/>
          <w:b/>
          <w:bCs/>
        </w:rPr>
        <w:t>三、研究内容与实施</w:t>
      </w:r>
      <w:r w:rsidR="00F16AAE">
        <w:rPr>
          <w:rFonts w:ascii="Times New Roman" w:eastAsia="宋体" w:hAnsi="Times New Roman" w:cs="Times New Roman" w:hint="eastAsia"/>
          <w:b/>
          <w:bCs/>
        </w:rPr>
        <w:t>情况</w:t>
      </w:r>
    </w:p>
    <w:tbl>
      <w:tblPr>
        <w:tblStyle w:val="a4"/>
        <w:tblW w:w="8642" w:type="dxa"/>
        <w:tblLook w:val="04A0" w:firstRow="1" w:lastRow="0" w:firstColumn="1" w:lastColumn="0" w:noHBand="0" w:noVBand="1"/>
      </w:tblPr>
      <w:tblGrid>
        <w:gridCol w:w="2074"/>
        <w:gridCol w:w="2074"/>
        <w:gridCol w:w="4494"/>
      </w:tblGrid>
      <w:tr w:rsidR="00F66F0A" w14:paraId="5AA37869" w14:textId="77777777" w:rsidTr="008A3F74">
        <w:tc>
          <w:tcPr>
            <w:tcW w:w="2074" w:type="dxa"/>
            <w:vAlign w:val="center"/>
          </w:tcPr>
          <w:p w14:paraId="6EA3AD97" w14:textId="15E50CB3" w:rsidR="00F66F0A" w:rsidRDefault="00F66F0A" w:rsidP="008A3F74">
            <w:pPr>
              <w:spacing w:line="360" w:lineRule="auto"/>
              <w:jc w:val="center"/>
              <w:rPr>
                <w:rFonts w:ascii="Times New Roman" w:eastAsia="宋体" w:hAnsi="Times New Roman" w:cs="Times New Roman"/>
                <w:b/>
                <w:bCs/>
              </w:rPr>
            </w:pPr>
            <w:r w:rsidRPr="00232BE2">
              <w:rPr>
                <w:rFonts w:ascii="Times New Roman" w:eastAsia="宋体" w:hAnsi="Times New Roman" w:cs="Times New Roman"/>
                <w:szCs w:val="21"/>
              </w:rPr>
              <w:t>2024.1</w:t>
            </w:r>
            <w:r w:rsidR="008A3F74">
              <w:rPr>
                <w:rFonts w:ascii="Times New Roman" w:eastAsia="宋体" w:hAnsi="Times New Roman" w:cs="Times New Roman"/>
                <w:szCs w:val="21"/>
              </w:rPr>
              <w:t>0</w:t>
            </w:r>
          </w:p>
        </w:tc>
        <w:tc>
          <w:tcPr>
            <w:tcW w:w="2074" w:type="dxa"/>
            <w:vAlign w:val="center"/>
          </w:tcPr>
          <w:p w14:paraId="18475FB0" w14:textId="07C67831" w:rsidR="00F66F0A" w:rsidRPr="00EF1142" w:rsidRDefault="00F66F0A" w:rsidP="003F62EE">
            <w:pPr>
              <w:spacing w:line="360" w:lineRule="auto"/>
              <w:rPr>
                <w:rFonts w:ascii="Times New Roman" w:eastAsia="宋体" w:hAnsi="Times New Roman" w:cs="Times New Roman"/>
              </w:rPr>
            </w:pPr>
            <w:r w:rsidRPr="00EF1142">
              <w:rPr>
                <w:rFonts w:ascii="Times New Roman" w:eastAsia="宋体" w:hAnsi="Times New Roman" w:cs="Times New Roman" w:hint="eastAsia"/>
              </w:rPr>
              <w:t>制定详细方案，分配任务</w:t>
            </w:r>
          </w:p>
        </w:tc>
        <w:tc>
          <w:tcPr>
            <w:tcW w:w="4494" w:type="dxa"/>
            <w:vAlign w:val="center"/>
          </w:tcPr>
          <w:p w14:paraId="052E90B9" w14:textId="76EDF839" w:rsidR="00F66F0A" w:rsidRDefault="00F66F0A" w:rsidP="00D43D91">
            <w:pPr>
              <w:spacing w:line="400" w:lineRule="exact"/>
              <w:rPr>
                <w:rFonts w:ascii="Times New Roman" w:eastAsia="宋体" w:hAnsi="Times New Roman" w:cs="Times New Roman"/>
                <w:b/>
                <w:bCs/>
              </w:rPr>
            </w:pPr>
            <w:r w:rsidRPr="00232BE2">
              <w:rPr>
                <w:rFonts w:ascii="Times New Roman" w:eastAsia="宋体" w:hAnsi="Times New Roman" w:cs="Times New Roman"/>
                <w:szCs w:val="21"/>
              </w:rPr>
              <w:t>明确分工，制定了详细的《教改实施方案》与《任务清单》。</w:t>
            </w:r>
          </w:p>
        </w:tc>
      </w:tr>
      <w:tr w:rsidR="00F66F0A" w14:paraId="0D85E3F3" w14:textId="77777777" w:rsidTr="008A3F74">
        <w:tc>
          <w:tcPr>
            <w:tcW w:w="2074" w:type="dxa"/>
            <w:vAlign w:val="center"/>
          </w:tcPr>
          <w:p w14:paraId="4C4F2C43" w14:textId="37C21174" w:rsidR="00F66F0A" w:rsidRPr="00D43D91" w:rsidRDefault="00D43D91" w:rsidP="008A3F74">
            <w:pPr>
              <w:spacing w:line="360" w:lineRule="auto"/>
              <w:jc w:val="center"/>
              <w:rPr>
                <w:rFonts w:ascii="Times New Roman" w:eastAsia="宋体" w:hAnsi="Times New Roman" w:cs="Times New Roman"/>
              </w:rPr>
            </w:pPr>
            <w:r w:rsidRPr="00D43D91">
              <w:rPr>
                <w:rFonts w:ascii="Times New Roman" w:eastAsia="宋体" w:hAnsi="Times New Roman" w:cs="Times New Roman" w:hint="eastAsia"/>
              </w:rPr>
              <w:t>2</w:t>
            </w:r>
            <w:r w:rsidRPr="00D43D91">
              <w:rPr>
                <w:rFonts w:ascii="Times New Roman" w:eastAsia="宋体" w:hAnsi="Times New Roman" w:cs="Times New Roman"/>
              </w:rPr>
              <w:t>024.11-2024.12</w:t>
            </w:r>
          </w:p>
        </w:tc>
        <w:tc>
          <w:tcPr>
            <w:tcW w:w="2074" w:type="dxa"/>
            <w:vAlign w:val="center"/>
          </w:tcPr>
          <w:p w14:paraId="1461D132" w14:textId="5A5A22D0" w:rsidR="00F66F0A" w:rsidRPr="00F66F0A" w:rsidRDefault="00F66F0A" w:rsidP="003F62EE">
            <w:pPr>
              <w:spacing w:line="360" w:lineRule="auto"/>
              <w:rPr>
                <w:rFonts w:ascii="Times New Roman" w:eastAsia="宋体" w:hAnsi="Times New Roman" w:cs="Times New Roman"/>
              </w:rPr>
            </w:pPr>
            <w:r w:rsidRPr="00F66F0A">
              <w:rPr>
                <w:rFonts w:ascii="Times New Roman" w:eastAsia="宋体" w:hAnsi="Times New Roman" w:cs="Times New Roman"/>
                <w:szCs w:val="21"/>
              </w:rPr>
              <w:t>线上</w:t>
            </w:r>
            <w:r w:rsidRPr="00F66F0A">
              <w:rPr>
                <w:rFonts w:ascii="Times New Roman" w:eastAsia="宋体" w:hAnsi="Times New Roman" w:cs="Times New Roman"/>
                <w:szCs w:val="21"/>
              </w:rPr>
              <w:t>/</w:t>
            </w:r>
            <w:r w:rsidRPr="00F66F0A">
              <w:rPr>
                <w:rFonts w:ascii="Times New Roman" w:eastAsia="宋体" w:hAnsi="Times New Roman" w:cs="Times New Roman"/>
                <w:szCs w:val="21"/>
              </w:rPr>
              <w:t>线下调研地方院校培养模式</w:t>
            </w:r>
          </w:p>
        </w:tc>
        <w:tc>
          <w:tcPr>
            <w:tcW w:w="4494" w:type="dxa"/>
            <w:vAlign w:val="center"/>
          </w:tcPr>
          <w:p w14:paraId="07A33040" w14:textId="2B246383" w:rsidR="00F66F0A" w:rsidRPr="00F66F0A" w:rsidRDefault="00F66F0A" w:rsidP="00D43D91">
            <w:pPr>
              <w:spacing w:line="400" w:lineRule="exact"/>
              <w:rPr>
                <w:rFonts w:ascii="Times New Roman" w:eastAsia="宋体" w:hAnsi="Times New Roman" w:cs="Times New Roman"/>
              </w:rPr>
            </w:pPr>
            <w:r w:rsidRPr="00F66F0A">
              <w:rPr>
                <w:rFonts w:ascii="Times New Roman" w:eastAsia="宋体" w:hAnsi="Times New Roman" w:cs="Times New Roman" w:hint="eastAsia"/>
              </w:rPr>
              <w:t>调研了省内外</w:t>
            </w:r>
            <w:r w:rsidRPr="00F66F0A">
              <w:rPr>
                <w:rFonts w:ascii="Times New Roman" w:eastAsia="宋体" w:hAnsi="Times New Roman" w:cs="Times New Roman"/>
              </w:rPr>
              <w:t>5</w:t>
            </w:r>
            <w:r w:rsidRPr="00F66F0A">
              <w:rPr>
                <w:rFonts w:ascii="Times New Roman" w:eastAsia="宋体" w:hAnsi="Times New Roman" w:cs="Times New Roman"/>
              </w:rPr>
              <w:t>所同类高校环境工程专业培养方案，并</w:t>
            </w:r>
            <w:r w:rsidR="00D43D91">
              <w:rPr>
                <w:rFonts w:ascii="Times New Roman" w:eastAsia="宋体" w:hAnsi="Times New Roman" w:cs="Times New Roman" w:hint="eastAsia"/>
              </w:rPr>
              <w:t>初步</w:t>
            </w:r>
            <w:r w:rsidRPr="00F66F0A">
              <w:rPr>
                <w:rFonts w:ascii="Times New Roman" w:eastAsia="宋体" w:hAnsi="Times New Roman" w:cs="Times New Roman"/>
              </w:rPr>
              <w:t>形成了《地方高校环境工程专业人才培养模式调研报告》。</w:t>
            </w:r>
          </w:p>
        </w:tc>
      </w:tr>
      <w:tr w:rsidR="00F66F0A" w14:paraId="4E2A09CA" w14:textId="77777777" w:rsidTr="008A3F74">
        <w:tc>
          <w:tcPr>
            <w:tcW w:w="2074" w:type="dxa"/>
            <w:vAlign w:val="center"/>
          </w:tcPr>
          <w:p w14:paraId="64869474" w14:textId="009B6C5F" w:rsidR="00F66F0A" w:rsidRPr="003F62EE" w:rsidRDefault="003F62EE" w:rsidP="008A3F74">
            <w:pPr>
              <w:spacing w:line="360" w:lineRule="auto"/>
              <w:jc w:val="center"/>
              <w:rPr>
                <w:rFonts w:ascii="Times New Roman" w:eastAsia="宋体" w:hAnsi="Times New Roman" w:cs="Times New Roman"/>
              </w:rPr>
            </w:pPr>
            <w:r w:rsidRPr="003F62EE">
              <w:rPr>
                <w:rFonts w:ascii="Times New Roman" w:eastAsia="宋体" w:hAnsi="Times New Roman" w:cs="Times New Roman" w:hint="eastAsia"/>
              </w:rPr>
              <w:t>2</w:t>
            </w:r>
            <w:r w:rsidRPr="003F62EE">
              <w:rPr>
                <w:rFonts w:ascii="Times New Roman" w:eastAsia="宋体" w:hAnsi="Times New Roman" w:cs="Times New Roman"/>
              </w:rPr>
              <w:t>024.12-</w:t>
            </w:r>
            <w:r>
              <w:rPr>
                <w:rFonts w:ascii="Times New Roman" w:eastAsia="宋体" w:hAnsi="Times New Roman" w:cs="Times New Roman"/>
              </w:rPr>
              <w:t>2025.3</w:t>
            </w:r>
          </w:p>
        </w:tc>
        <w:tc>
          <w:tcPr>
            <w:tcW w:w="2074" w:type="dxa"/>
            <w:vAlign w:val="center"/>
          </w:tcPr>
          <w:p w14:paraId="19FA024E" w14:textId="632058B5" w:rsidR="00F66F0A" w:rsidRDefault="00F66F0A" w:rsidP="003F62EE">
            <w:pPr>
              <w:spacing w:line="360" w:lineRule="auto"/>
              <w:rPr>
                <w:rFonts w:ascii="Times New Roman" w:eastAsia="宋体" w:hAnsi="Times New Roman" w:cs="Times New Roman"/>
                <w:b/>
                <w:bCs/>
              </w:rPr>
            </w:pPr>
            <w:r w:rsidRPr="00232BE2">
              <w:rPr>
                <w:rFonts w:ascii="Times New Roman" w:eastAsia="宋体" w:hAnsi="Times New Roman" w:cs="Times New Roman"/>
                <w:szCs w:val="21"/>
              </w:rPr>
              <w:t>调研企事业人才需求，建立产学研合作</w:t>
            </w:r>
          </w:p>
        </w:tc>
        <w:tc>
          <w:tcPr>
            <w:tcW w:w="4494" w:type="dxa"/>
            <w:vAlign w:val="center"/>
          </w:tcPr>
          <w:p w14:paraId="27372DD9" w14:textId="23E76F7B" w:rsidR="00F66F0A" w:rsidRDefault="00F66F0A" w:rsidP="00D43D91">
            <w:pPr>
              <w:spacing w:line="400" w:lineRule="exact"/>
              <w:rPr>
                <w:rFonts w:ascii="Times New Roman" w:eastAsia="宋体" w:hAnsi="Times New Roman" w:cs="Times New Roman"/>
                <w:b/>
                <w:bCs/>
              </w:rPr>
            </w:pPr>
            <w:r w:rsidRPr="00232BE2">
              <w:rPr>
                <w:rFonts w:ascii="Times New Roman" w:eastAsia="宋体" w:hAnsi="Times New Roman" w:cs="Times New Roman"/>
                <w:szCs w:val="21"/>
              </w:rPr>
              <w:t>走访了</w:t>
            </w:r>
            <w:r w:rsidRPr="00232BE2">
              <w:rPr>
                <w:rFonts w:ascii="Times New Roman" w:eastAsia="宋体" w:hAnsi="Times New Roman" w:cs="Times New Roman"/>
                <w:szCs w:val="21"/>
              </w:rPr>
              <w:t>15</w:t>
            </w:r>
            <w:r w:rsidRPr="00232BE2">
              <w:rPr>
                <w:rFonts w:ascii="Times New Roman" w:eastAsia="宋体" w:hAnsi="Times New Roman" w:cs="Times New Roman"/>
                <w:szCs w:val="21"/>
              </w:rPr>
              <w:t>家环保企事业单位</w:t>
            </w:r>
            <w:r w:rsidR="003F62EE">
              <w:rPr>
                <w:rFonts w:ascii="Times New Roman" w:eastAsia="宋体" w:hAnsi="Times New Roman" w:cs="Times New Roman" w:hint="eastAsia"/>
                <w:szCs w:val="21"/>
              </w:rPr>
              <w:t>，确认目前江苏</w:t>
            </w:r>
            <w:r w:rsidRPr="00232BE2">
              <w:rPr>
                <w:rFonts w:ascii="Times New Roman" w:eastAsia="宋体" w:hAnsi="Times New Roman" w:cs="Times New Roman"/>
                <w:szCs w:val="21"/>
              </w:rPr>
              <w:t>地区</w:t>
            </w:r>
            <w:r w:rsidR="003F62EE">
              <w:rPr>
                <w:rFonts w:ascii="Times New Roman" w:eastAsia="宋体" w:hAnsi="Times New Roman" w:cs="Times New Roman" w:hint="eastAsia"/>
                <w:szCs w:val="21"/>
              </w:rPr>
              <w:t>对</w:t>
            </w:r>
            <w:r w:rsidRPr="00232BE2">
              <w:rPr>
                <w:rFonts w:ascii="Times New Roman" w:eastAsia="宋体" w:hAnsi="Times New Roman" w:cs="Times New Roman"/>
                <w:szCs w:val="21"/>
              </w:rPr>
              <w:t>环保人才</w:t>
            </w:r>
            <w:r w:rsidR="003F62EE">
              <w:rPr>
                <w:rFonts w:ascii="Times New Roman" w:eastAsia="宋体" w:hAnsi="Times New Roman" w:cs="Times New Roman" w:hint="eastAsia"/>
                <w:szCs w:val="21"/>
              </w:rPr>
              <w:t>的</w:t>
            </w:r>
            <w:r w:rsidRPr="00232BE2">
              <w:rPr>
                <w:rFonts w:ascii="Times New Roman" w:eastAsia="宋体" w:hAnsi="Times New Roman" w:cs="Times New Roman"/>
                <w:szCs w:val="21"/>
              </w:rPr>
              <w:t>需求，并与</w:t>
            </w:r>
            <w:r w:rsidRPr="00232BE2">
              <w:rPr>
                <w:rFonts w:ascii="Times New Roman" w:eastAsia="宋体" w:hAnsi="Times New Roman" w:cs="Times New Roman"/>
                <w:szCs w:val="21"/>
              </w:rPr>
              <w:t>3</w:t>
            </w:r>
            <w:r w:rsidRPr="00232BE2">
              <w:rPr>
                <w:rFonts w:ascii="Times New Roman" w:eastAsia="宋体" w:hAnsi="Times New Roman" w:cs="Times New Roman"/>
                <w:szCs w:val="21"/>
              </w:rPr>
              <w:t>家企业签订了产学研合作协议。</w:t>
            </w:r>
          </w:p>
        </w:tc>
      </w:tr>
      <w:tr w:rsidR="00F66F0A" w14:paraId="0AC35D04" w14:textId="77777777" w:rsidTr="008A3F74">
        <w:tc>
          <w:tcPr>
            <w:tcW w:w="2074" w:type="dxa"/>
            <w:vAlign w:val="center"/>
          </w:tcPr>
          <w:p w14:paraId="3DC65C0E" w14:textId="5D05C671" w:rsidR="00F66F0A" w:rsidRDefault="003F62EE" w:rsidP="008A3F74">
            <w:pPr>
              <w:spacing w:line="360" w:lineRule="auto"/>
              <w:jc w:val="center"/>
              <w:rPr>
                <w:rFonts w:ascii="Times New Roman" w:eastAsia="宋体" w:hAnsi="Times New Roman" w:cs="Times New Roman"/>
                <w:b/>
                <w:bCs/>
              </w:rPr>
            </w:pPr>
            <w:r w:rsidRPr="003F62EE">
              <w:rPr>
                <w:rFonts w:ascii="Times New Roman" w:eastAsia="宋体" w:hAnsi="Times New Roman" w:cs="Times New Roman" w:hint="eastAsia"/>
              </w:rPr>
              <w:t>2</w:t>
            </w:r>
            <w:r w:rsidRPr="003F62EE">
              <w:rPr>
                <w:rFonts w:ascii="Times New Roman" w:eastAsia="宋体" w:hAnsi="Times New Roman" w:cs="Times New Roman"/>
              </w:rPr>
              <w:t>02</w:t>
            </w:r>
            <w:r>
              <w:rPr>
                <w:rFonts w:ascii="Times New Roman" w:eastAsia="宋体" w:hAnsi="Times New Roman" w:cs="Times New Roman"/>
              </w:rPr>
              <w:t>5</w:t>
            </w:r>
            <w:r w:rsidRPr="003F62EE">
              <w:rPr>
                <w:rFonts w:ascii="Times New Roman" w:eastAsia="宋体" w:hAnsi="Times New Roman" w:cs="Times New Roman"/>
              </w:rPr>
              <w:t>.</w:t>
            </w:r>
            <w:r>
              <w:rPr>
                <w:rFonts w:ascii="Times New Roman" w:eastAsia="宋体" w:hAnsi="Times New Roman" w:cs="Times New Roman"/>
              </w:rPr>
              <w:t>4</w:t>
            </w:r>
            <w:r w:rsidRPr="003F62EE">
              <w:rPr>
                <w:rFonts w:ascii="Times New Roman" w:eastAsia="宋体" w:hAnsi="Times New Roman" w:cs="Times New Roman"/>
              </w:rPr>
              <w:t>-</w:t>
            </w:r>
            <w:r>
              <w:rPr>
                <w:rFonts w:ascii="Times New Roman" w:eastAsia="宋体" w:hAnsi="Times New Roman" w:cs="Times New Roman"/>
              </w:rPr>
              <w:t>2025.12</w:t>
            </w:r>
          </w:p>
        </w:tc>
        <w:tc>
          <w:tcPr>
            <w:tcW w:w="2074" w:type="dxa"/>
            <w:vAlign w:val="center"/>
          </w:tcPr>
          <w:p w14:paraId="7DC65E79" w14:textId="7ACBC6C8" w:rsidR="00F66F0A" w:rsidRDefault="00F66F0A" w:rsidP="003F62EE">
            <w:pPr>
              <w:spacing w:line="360" w:lineRule="auto"/>
              <w:rPr>
                <w:rFonts w:ascii="Times New Roman" w:eastAsia="宋体" w:hAnsi="Times New Roman" w:cs="Times New Roman"/>
                <w:b/>
                <w:bCs/>
              </w:rPr>
            </w:pPr>
            <w:r w:rsidRPr="00232BE2">
              <w:rPr>
                <w:rFonts w:ascii="Times New Roman" w:eastAsia="宋体" w:hAnsi="Times New Roman" w:cs="Times New Roman"/>
                <w:szCs w:val="21"/>
              </w:rPr>
              <w:t>实施新培养模式，开展教学实践</w:t>
            </w:r>
          </w:p>
        </w:tc>
        <w:tc>
          <w:tcPr>
            <w:tcW w:w="4494" w:type="dxa"/>
            <w:vAlign w:val="center"/>
          </w:tcPr>
          <w:p w14:paraId="4C9CF03A" w14:textId="77777777" w:rsidR="00F66F0A" w:rsidRPr="00232BE2" w:rsidRDefault="00F66F0A" w:rsidP="00D43D91">
            <w:pPr>
              <w:spacing w:line="400" w:lineRule="exact"/>
              <w:rPr>
                <w:rFonts w:ascii="Times New Roman" w:eastAsia="宋体" w:hAnsi="Times New Roman" w:cs="Times New Roman"/>
                <w:szCs w:val="21"/>
              </w:rPr>
            </w:pPr>
            <w:r w:rsidRPr="00232BE2">
              <w:rPr>
                <w:rFonts w:ascii="Times New Roman" w:eastAsia="宋体" w:hAnsi="Times New Roman" w:cs="Times New Roman"/>
                <w:szCs w:val="21"/>
              </w:rPr>
              <w:t xml:space="preserve">1. </w:t>
            </w:r>
            <w:r w:rsidRPr="00232BE2">
              <w:rPr>
                <w:rFonts w:ascii="Times New Roman" w:eastAsia="宋体" w:hAnsi="Times New Roman" w:cs="Times New Roman"/>
                <w:szCs w:val="21"/>
              </w:rPr>
              <w:t>方案落地：</w:t>
            </w:r>
            <w:r w:rsidRPr="00232BE2">
              <w:rPr>
                <w:rFonts w:ascii="Times New Roman" w:eastAsia="宋体" w:hAnsi="Times New Roman" w:cs="Times New Roman"/>
                <w:szCs w:val="21"/>
              </w:rPr>
              <w:t>2025</w:t>
            </w:r>
            <w:r w:rsidRPr="00232BE2">
              <w:rPr>
                <w:rFonts w:ascii="Times New Roman" w:eastAsia="宋体" w:hAnsi="Times New Roman" w:cs="Times New Roman"/>
                <w:szCs w:val="21"/>
              </w:rPr>
              <w:t>级环境工程专业启用新培养方案。</w:t>
            </w:r>
          </w:p>
          <w:p w14:paraId="3BB8D044" w14:textId="0002709E" w:rsidR="00F66F0A" w:rsidRPr="00232BE2" w:rsidRDefault="00F66F0A" w:rsidP="00D43D91">
            <w:pPr>
              <w:spacing w:line="400" w:lineRule="exact"/>
              <w:rPr>
                <w:rFonts w:ascii="Times New Roman" w:eastAsia="宋体" w:hAnsi="Times New Roman" w:cs="Times New Roman"/>
                <w:szCs w:val="21"/>
              </w:rPr>
            </w:pPr>
            <w:r w:rsidRPr="00232BE2">
              <w:rPr>
                <w:rFonts w:ascii="Times New Roman" w:eastAsia="宋体" w:hAnsi="Times New Roman" w:cs="Times New Roman"/>
                <w:szCs w:val="21"/>
              </w:rPr>
              <w:t xml:space="preserve">2. </w:t>
            </w:r>
            <w:r w:rsidRPr="00232BE2">
              <w:rPr>
                <w:rFonts w:ascii="Times New Roman" w:eastAsia="宋体" w:hAnsi="Times New Roman" w:cs="Times New Roman"/>
                <w:szCs w:val="21"/>
              </w:rPr>
              <w:t>课程改革：</w:t>
            </w:r>
            <w:r w:rsidR="008E2688">
              <w:rPr>
                <w:rFonts w:ascii="Times New Roman" w:eastAsia="宋体" w:hAnsi="Times New Roman" w:cs="Times New Roman" w:hint="eastAsia"/>
                <w:szCs w:val="21"/>
              </w:rPr>
              <w:t>《水污染控制工程》</w:t>
            </w:r>
            <w:r w:rsidRPr="00232BE2">
              <w:rPr>
                <w:rFonts w:ascii="Times New Roman" w:eastAsia="宋体" w:hAnsi="Times New Roman" w:cs="Times New Roman"/>
                <w:szCs w:val="21"/>
              </w:rPr>
              <w:t>《土壤污染与防治》</w:t>
            </w:r>
            <w:r w:rsidR="00F4649B">
              <w:rPr>
                <w:rFonts w:ascii="Times New Roman" w:eastAsia="宋体" w:hAnsi="Times New Roman" w:cs="Times New Roman" w:hint="eastAsia"/>
                <w:szCs w:val="21"/>
              </w:rPr>
              <w:t>《流体力学》</w:t>
            </w:r>
            <w:r w:rsidRPr="00232BE2">
              <w:rPr>
                <w:rFonts w:ascii="Times New Roman" w:eastAsia="宋体" w:hAnsi="Times New Roman" w:cs="Times New Roman"/>
                <w:szCs w:val="21"/>
              </w:rPr>
              <w:t>等课程引入线上仿真实验</w:t>
            </w:r>
            <w:r w:rsidR="00F4649B">
              <w:rPr>
                <w:rFonts w:ascii="Times New Roman" w:eastAsia="宋体" w:hAnsi="Times New Roman" w:cs="Times New Roman" w:hint="eastAsia"/>
                <w:szCs w:val="21"/>
              </w:rPr>
              <w:t>；《固体废弃物处理与处置》《土壤污染与防治》立项校级智慧课程。</w:t>
            </w:r>
          </w:p>
          <w:p w14:paraId="3C1A8976" w14:textId="77777777" w:rsidR="00F66F0A" w:rsidRPr="00232BE2" w:rsidRDefault="00F66F0A" w:rsidP="00D43D91">
            <w:pPr>
              <w:spacing w:line="400" w:lineRule="exact"/>
              <w:rPr>
                <w:rFonts w:ascii="Times New Roman" w:eastAsia="宋体" w:hAnsi="Times New Roman" w:cs="Times New Roman"/>
                <w:szCs w:val="21"/>
              </w:rPr>
            </w:pPr>
            <w:r w:rsidRPr="00232BE2">
              <w:rPr>
                <w:rFonts w:ascii="Times New Roman" w:eastAsia="宋体" w:hAnsi="Times New Roman" w:cs="Times New Roman"/>
                <w:szCs w:val="21"/>
              </w:rPr>
              <w:t xml:space="preserve">3. </w:t>
            </w:r>
            <w:r w:rsidRPr="00232BE2">
              <w:rPr>
                <w:rFonts w:ascii="Times New Roman" w:eastAsia="宋体" w:hAnsi="Times New Roman" w:cs="Times New Roman"/>
                <w:szCs w:val="21"/>
              </w:rPr>
              <w:t>校企共育：邀请企业专家进课堂讲座</w:t>
            </w:r>
            <w:r w:rsidRPr="00232BE2">
              <w:rPr>
                <w:rFonts w:ascii="Times New Roman" w:eastAsia="宋体" w:hAnsi="Times New Roman" w:cs="Times New Roman"/>
                <w:szCs w:val="21"/>
              </w:rPr>
              <w:t>4</w:t>
            </w:r>
            <w:r w:rsidRPr="00232BE2">
              <w:rPr>
                <w:rFonts w:ascii="Times New Roman" w:eastAsia="宋体" w:hAnsi="Times New Roman" w:cs="Times New Roman"/>
                <w:szCs w:val="21"/>
              </w:rPr>
              <w:t>次，</w:t>
            </w:r>
            <w:r w:rsidRPr="00232BE2">
              <w:rPr>
                <w:rFonts w:ascii="Times New Roman" w:eastAsia="宋体" w:hAnsi="Times New Roman" w:cs="Times New Roman"/>
                <w:szCs w:val="21"/>
              </w:rPr>
              <w:lastRenderedPageBreak/>
              <w:t>共同指导毕业设计</w:t>
            </w:r>
            <w:r w:rsidRPr="00232BE2">
              <w:rPr>
                <w:rFonts w:ascii="Times New Roman" w:eastAsia="宋体" w:hAnsi="Times New Roman" w:cs="Times New Roman"/>
                <w:szCs w:val="21"/>
              </w:rPr>
              <w:t>6</w:t>
            </w:r>
            <w:r w:rsidRPr="00232BE2">
              <w:rPr>
                <w:rFonts w:ascii="Times New Roman" w:eastAsia="宋体" w:hAnsi="Times New Roman" w:cs="Times New Roman"/>
                <w:szCs w:val="21"/>
              </w:rPr>
              <w:t>人。</w:t>
            </w:r>
          </w:p>
          <w:p w14:paraId="3E233C8C" w14:textId="3528143B" w:rsidR="00F66F0A" w:rsidRDefault="00F66F0A" w:rsidP="00D43D91">
            <w:pPr>
              <w:spacing w:line="400" w:lineRule="exact"/>
              <w:rPr>
                <w:rFonts w:ascii="Times New Roman" w:eastAsia="宋体" w:hAnsi="Times New Roman" w:cs="Times New Roman"/>
                <w:b/>
                <w:bCs/>
              </w:rPr>
            </w:pPr>
            <w:r w:rsidRPr="00232BE2">
              <w:rPr>
                <w:rFonts w:ascii="Times New Roman" w:eastAsia="宋体" w:hAnsi="Times New Roman" w:cs="Times New Roman"/>
                <w:szCs w:val="21"/>
              </w:rPr>
              <w:t xml:space="preserve">4. </w:t>
            </w:r>
            <w:r w:rsidRPr="00232BE2">
              <w:rPr>
                <w:rFonts w:ascii="Times New Roman" w:eastAsia="宋体" w:hAnsi="Times New Roman" w:cs="Times New Roman"/>
                <w:szCs w:val="21"/>
              </w:rPr>
              <w:t>科教融合：教师科研项目转化</w:t>
            </w:r>
            <w:r w:rsidR="00F4649B">
              <w:rPr>
                <w:rFonts w:ascii="Times New Roman" w:eastAsia="宋体" w:hAnsi="Times New Roman" w:cs="Times New Roman" w:hint="eastAsia"/>
                <w:szCs w:val="21"/>
              </w:rPr>
              <w:t>省级</w:t>
            </w:r>
            <w:r w:rsidRPr="00232BE2">
              <w:rPr>
                <w:rFonts w:ascii="Times New Roman" w:eastAsia="宋体" w:hAnsi="Times New Roman" w:cs="Times New Roman"/>
                <w:szCs w:val="21"/>
              </w:rPr>
              <w:t>学生大</w:t>
            </w:r>
            <w:proofErr w:type="gramStart"/>
            <w:r w:rsidRPr="00232BE2">
              <w:rPr>
                <w:rFonts w:ascii="Times New Roman" w:eastAsia="宋体" w:hAnsi="Times New Roman" w:cs="Times New Roman"/>
                <w:szCs w:val="21"/>
              </w:rPr>
              <w:t>创项目</w:t>
            </w:r>
            <w:proofErr w:type="gramEnd"/>
            <w:r w:rsidR="00F4649B">
              <w:rPr>
                <w:rFonts w:ascii="Times New Roman" w:eastAsia="宋体" w:hAnsi="Times New Roman" w:cs="Times New Roman"/>
                <w:szCs w:val="21"/>
              </w:rPr>
              <w:t>5</w:t>
            </w:r>
            <w:r w:rsidRPr="00232BE2">
              <w:rPr>
                <w:rFonts w:ascii="Times New Roman" w:eastAsia="宋体" w:hAnsi="Times New Roman" w:cs="Times New Roman"/>
                <w:szCs w:val="21"/>
              </w:rPr>
              <w:t>项</w:t>
            </w:r>
            <w:r w:rsidR="00F4649B">
              <w:rPr>
                <w:rFonts w:ascii="Times New Roman" w:eastAsia="宋体" w:hAnsi="Times New Roman" w:cs="Times New Roman" w:hint="eastAsia"/>
                <w:szCs w:val="21"/>
              </w:rPr>
              <w:t>、</w:t>
            </w:r>
            <w:r w:rsidR="00F4649B" w:rsidRPr="00F4649B">
              <w:rPr>
                <w:rFonts w:ascii="Times New Roman" w:eastAsia="宋体" w:hAnsi="Times New Roman" w:cs="Times New Roman" w:hint="eastAsia"/>
                <w:szCs w:val="21"/>
              </w:rPr>
              <w:t>学科竞赛获奖</w:t>
            </w:r>
            <w:r w:rsidR="00F4649B" w:rsidRPr="00F4649B">
              <w:rPr>
                <w:rFonts w:ascii="Times New Roman" w:eastAsia="宋体" w:hAnsi="Times New Roman" w:cs="Times New Roman"/>
                <w:szCs w:val="21"/>
              </w:rPr>
              <w:t>30</w:t>
            </w:r>
            <w:r w:rsidR="00F4649B" w:rsidRPr="00F4649B">
              <w:rPr>
                <w:rFonts w:ascii="Times New Roman" w:eastAsia="宋体" w:hAnsi="Times New Roman" w:cs="Times New Roman"/>
                <w:szCs w:val="21"/>
              </w:rPr>
              <w:t>余项、校级大</w:t>
            </w:r>
            <w:proofErr w:type="gramStart"/>
            <w:r w:rsidR="00F4649B" w:rsidRPr="00F4649B">
              <w:rPr>
                <w:rFonts w:ascii="Times New Roman" w:eastAsia="宋体" w:hAnsi="Times New Roman" w:cs="Times New Roman"/>
                <w:szCs w:val="21"/>
              </w:rPr>
              <w:t>创项目</w:t>
            </w:r>
            <w:proofErr w:type="gramEnd"/>
            <w:r w:rsidR="00F4649B" w:rsidRPr="00F4649B">
              <w:rPr>
                <w:rFonts w:ascii="Times New Roman" w:eastAsia="宋体" w:hAnsi="Times New Roman" w:cs="Times New Roman"/>
                <w:szCs w:val="21"/>
              </w:rPr>
              <w:t>4</w:t>
            </w:r>
            <w:r w:rsidR="00F4649B" w:rsidRPr="00F4649B">
              <w:rPr>
                <w:rFonts w:ascii="Times New Roman" w:eastAsia="宋体" w:hAnsi="Times New Roman" w:cs="Times New Roman"/>
                <w:szCs w:val="21"/>
              </w:rPr>
              <w:t>项</w:t>
            </w:r>
            <w:r w:rsidRPr="00232BE2">
              <w:rPr>
                <w:rFonts w:ascii="Times New Roman" w:eastAsia="宋体" w:hAnsi="Times New Roman" w:cs="Times New Roman"/>
                <w:szCs w:val="21"/>
              </w:rPr>
              <w:t>。</w:t>
            </w:r>
          </w:p>
        </w:tc>
      </w:tr>
      <w:tr w:rsidR="00F66F0A" w14:paraId="091EECA3" w14:textId="77777777" w:rsidTr="008A3F74">
        <w:tc>
          <w:tcPr>
            <w:tcW w:w="2074" w:type="dxa"/>
            <w:vAlign w:val="center"/>
          </w:tcPr>
          <w:p w14:paraId="03D41CFA" w14:textId="6C14B5E9" w:rsidR="00F66F0A" w:rsidRDefault="00BD1681" w:rsidP="008A3F74">
            <w:pPr>
              <w:spacing w:line="360" w:lineRule="auto"/>
              <w:jc w:val="center"/>
              <w:rPr>
                <w:rFonts w:ascii="Times New Roman" w:eastAsia="宋体" w:hAnsi="Times New Roman" w:cs="Times New Roman"/>
                <w:b/>
                <w:bCs/>
              </w:rPr>
            </w:pPr>
            <w:r w:rsidRPr="003F62EE">
              <w:rPr>
                <w:rFonts w:ascii="Times New Roman" w:eastAsia="宋体" w:hAnsi="Times New Roman" w:cs="Times New Roman" w:hint="eastAsia"/>
              </w:rPr>
              <w:lastRenderedPageBreak/>
              <w:t>2</w:t>
            </w:r>
            <w:r w:rsidRPr="003F62EE">
              <w:rPr>
                <w:rFonts w:ascii="Times New Roman" w:eastAsia="宋体" w:hAnsi="Times New Roman" w:cs="Times New Roman"/>
              </w:rPr>
              <w:t>02</w:t>
            </w:r>
            <w:r>
              <w:rPr>
                <w:rFonts w:ascii="Times New Roman" w:eastAsia="宋体" w:hAnsi="Times New Roman" w:cs="Times New Roman"/>
              </w:rPr>
              <w:t>6</w:t>
            </w:r>
            <w:r w:rsidRPr="003F62EE">
              <w:rPr>
                <w:rFonts w:ascii="Times New Roman" w:eastAsia="宋体" w:hAnsi="Times New Roman" w:cs="Times New Roman"/>
              </w:rPr>
              <w:t>.</w:t>
            </w:r>
            <w:r>
              <w:rPr>
                <w:rFonts w:ascii="Times New Roman" w:eastAsia="宋体" w:hAnsi="Times New Roman" w:cs="Times New Roman"/>
              </w:rPr>
              <w:t>1</w:t>
            </w:r>
            <w:r w:rsidRPr="003F62EE">
              <w:rPr>
                <w:rFonts w:ascii="Times New Roman" w:eastAsia="宋体" w:hAnsi="Times New Roman" w:cs="Times New Roman"/>
              </w:rPr>
              <w:t>-</w:t>
            </w:r>
            <w:r>
              <w:rPr>
                <w:rFonts w:ascii="Times New Roman" w:eastAsia="宋体" w:hAnsi="Times New Roman" w:cs="Times New Roman"/>
              </w:rPr>
              <w:t>2026.4</w:t>
            </w:r>
          </w:p>
        </w:tc>
        <w:tc>
          <w:tcPr>
            <w:tcW w:w="2074" w:type="dxa"/>
            <w:vAlign w:val="center"/>
          </w:tcPr>
          <w:p w14:paraId="7B6850F9" w14:textId="1DDA970D" w:rsidR="00F66F0A" w:rsidRDefault="00F66F0A" w:rsidP="008A3F74">
            <w:pPr>
              <w:spacing w:line="360" w:lineRule="auto"/>
              <w:jc w:val="center"/>
              <w:rPr>
                <w:rFonts w:ascii="Times New Roman" w:eastAsia="宋体" w:hAnsi="Times New Roman" w:cs="Times New Roman"/>
                <w:b/>
                <w:bCs/>
              </w:rPr>
            </w:pPr>
            <w:r w:rsidRPr="00232BE2">
              <w:rPr>
                <w:rFonts w:ascii="Times New Roman" w:eastAsia="宋体" w:hAnsi="Times New Roman" w:cs="Times New Roman"/>
                <w:szCs w:val="21"/>
              </w:rPr>
              <w:t>效果评价、总结，撰写报告</w:t>
            </w:r>
          </w:p>
        </w:tc>
        <w:tc>
          <w:tcPr>
            <w:tcW w:w="4494" w:type="dxa"/>
            <w:vAlign w:val="center"/>
          </w:tcPr>
          <w:p w14:paraId="6BF75C76" w14:textId="2C59BD58" w:rsidR="00F66F0A" w:rsidRDefault="00F66F0A" w:rsidP="00D43D91">
            <w:pPr>
              <w:spacing w:line="400" w:lineRule="exact"/>
              <w:rPr>
                <w:rFonts w:ascii="Times New Roman" w:eastAsia="宋体" w:hAnsi="Times New Roman" w:cs="Times New Roman"/>
                <w:b/>
                <w:bCs/>
              </w:rPr>
            </w:pPr>
            <w:r w:rsidRPr="00232BE2">
              <w:rPr>
                <w:rFonts w:ascii="Times New Roman" w:eastAsia="宋体" w:hAnsi="Times New Roman" w:cs="Times New Roman"/>
                <w:szCs w:val="21"/>
              </w:rPr>
              <w:t>通过学生成绩分析、问卷调查、企业座谈等方式进行效果评价，完成本研究报告和教学案例。</w:t>
            </w:r>
          </w:p>
        </w:tc>
      </w:tr>
    </w:tbl>
    <w:p w14:paraId="2E476D12" w14:textId="1F4577E2" w:rsidR="000A2073" w:rsidRPr="005A37AB" w:rsidRDefault="000A2073" w:rsidP="000A2073">
      <w:pPr>
        <w:spacing w:line="360" w:lineRule="auto"/>
        <w:rPr>
          <w:rFonts w:ascii="Times New Roman" w:eastAsia="宋体" w:hAnsi="Times New Roman" w:cs="Times New Roman"/>
          <w:b/>
          <w:bCs/>
        </w:rPr>
      </w:pPr>
      <w:r>
        <w:rPr>
          <w:rFonts w:ascii="Times New Roman" w:eastAsia="宋体" w:hAnsi="Times New Roman" w:cs="Times New Roman" w:hint="eastAsia"/>
          <w:b/>
          <w:bCs/>
        </w:rPr>
        <w:t>四</w:t>
      </w:r>
      <w:r w:rsidRPr="005A37AB">
        <w:rPr>
          <w:rFonts w:ascii="Times New Roman" w:eastAsia="宋体" w:hAnsi="Times New Roman" w:cs="Times New Roman"/>
          <w:b/>
          <w:bCs/>
        </w:rPr>
        <w:t>、研究成果与实施成效</w:t>
      </w:r>
    </w:p>
    <w:p w14:paraId="0D0BB76D" w14:textId="77777777" w:rsidR="001C6547" w:rsidRPr="00232BE2" w:rsidRDefault="001C6547" w:rsidP="001C6547">
      <w:pPr>
        <w:spacing w:line="360" w:lineRule="auto"/>
        <w:ind w:firstLineChars="200" w:firstLine="420"/>
        <w:rPr>
          <w:rFonts w:ascii="Times New Roman" w:eastAsia="宋体" w:hAnsi="Times New Roman" w:cs="Times New Roman"/>
          <w:szCs w:val="21"/>
        </w:rPr>
      </w:pPr>
      <w:r w:rsidRPr="00232BE2">
        <w:rPr>
          <w:rFonts w:ascii="Times New Roman" w:eastAsia="宋体" w:hAnsi="Times New Roman" w:cs="Times New Roman"/>
          <w:szCs w:val="21"/>
        </w:rPr>
        <w:t>（一）</w:t>
      </w:r>
      <w:r w:rsidRPr="00232BE2">
        <w:rPr>
          <w:rFonts w:ascii="Times New Roman" w:eastAsia="宋体" w:hAnsi="Times New Roman" w:cs="Times New Roman"/>
          <w:szCs w:val="21"/>
        </w:rPr>
        <w:t xml:space="preserve"> </w:t>
      </w:r>
      <w:r w:rsidRPr="00232BE2">
        <w:rPr>
          <w:rFonts w:ascii="Times New Roman" w:eastAsia="宋体" w:hAnsi="Times New Roman" w:cs="Times New Roman"/>
          <w:szCs w:val="21"/>
        </w:rPr>
        <w:t>主要研究成果</w:t>
      </w:r>
    </w:p>
    <w:p w14:paraId="240FA5BD" w14:textId="54AED831" w:rsidR="001C6547" w:rsidRDefault="001C6547" w:rsidP="001C6547">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制度文件</w:t>
      </w:r>
    </w:p>
    <w:p w14:paraId="444D6434" w14:textId="4AA8E383" w:rsidR="001C6547" w:rsidRPr="00232BE2" w:rsidRDefault="001C6547" w:rsidP="001C6547">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sidR="00967856">
        <w:rPr>
          <w:rFonts w:ascii="Times New Roman" w:eastAsia="宋体" w:hAnsi="Times New Roman" w:cs="Times New Roman" w:hint="eastAsia"/>
          <w:szCs w:val="21"/>
        </w:rPr>
        <w:t>校企合作，共同制定</w:t>
      </w:r>
      <w:r w:rsidRPr="00232BE2">
        <w:rPr>
          <w:rFonts w:ascii="Times New Roman" w:eastAsia="宋体" w:hAnsi="Times New Roman" w:cs="Times New Roman"/>
          <w:szCs w:val="21"/>
        </w:rPr>
        <w:t>了《环境工程专业</w:t>
      </w:r>
      <w:r w:rsidRPr="00232BE2">
        <w:rPr>
          <w:rFonts w:ascii="Times New Roman" w:eastAsia="宋体" w:hAnsi="Times New Roman" w:cs="Times New Roman"/>
          <w:szCs w:val="21"/>
        </w:rPr>
        <w:t>2025</w:t>
      </w:r>
      <w:r w:rsidRPr="00232BE2">
        <w:rPr>
          <w:rFonts w:ascii="Times New Roman" w:eastAsia="宋体" w:hAnsi="Times New Roman" w:cs="Times New Roman"/>
          <w:szCs w:val="21"/>
        </w:rPr>
        <w:t>版应用型人才培养方案》</w:t>
      </w:r>
    </w:p>
    <w:p w14:paraId="5EF74DDE" w14:textId="69BC2B0A" w:rsidR="001C6547" w:rsidRPr="00232BE2" w:rsidRDefault="001C6547" w:rsidP="001C6547">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sidRPr="00232BE2">
        <w:rPr>
          <w:rFonts w:ascii="Times New Roman" w:eastAsia="宋体" w:hAnsi="Times New Roman" w:cs="Times New Roman"/>
          <w:szCs w:val="21"/>
        </w:rPr>
        <w:t>建立了《环境工程专业校企合作管理办法》及《毕业设计（论文）双导师制实施细则》。</w:t>
      </w:r>
    </w:p>
    <w:p w14:paraId="18F5AF19" w14:textId="0EA35450" w:rsidR="001C6547" w:rsidRPr="00232BE2" w:rsidRDefault="001C6547" w:rsidP="001C6547">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sidRPr="00232BE2">
        <w:rPr>
          <w:rFonts w:ascii="Times New Roman" w:eastAsia="宋体" w:hAnsi="Times New Roman" w:cs="Times New Roman"/>
          <w:szCs w:val="21"/>
        </w:rPr>
        <w:t>实践平台</w:t>
      </w:r>
      <w:r>
        <w:rPr>
          <w:rFonts w:ascii="Times New Roman" w:eastAsia="宋体" w:hAnsi="Times New Roman" w:cs="Times New Roman" w:hint="eastAsia"/>
          <w:szCs w:val="21"/>
        </w:rPr>
        <w:t>，</w:t>
      </w:r>
      <w:r w:rsidRPr="00232BE2">
        <w:rPr>
          <w:rFonts w:ascii="Times New Roman" w:eastAsia="宋体" w:hAnsi="Times New Roman" w:cs="Times New Roman"/>
          <w:szCs w:val="21"/>
        </w:rPr>
        <w:t>新增校企共建实践教学基地</w:t>
      </w:r>
      <w:r w:rsidRPr="00232BE2">
        <w:rPr>
          <w:rFonts w:ascii="Times New Roman" w:eastAsia="宋体" w:hAnsi="Times New Roman" w:cs="Times New Roman"/>
          <w:szCs w:val="21"/>
        </w:rPr>
        <w:t>3</w:t>
      </w:r>
      <w:r w:rsidRPr="00232BE2">
        <w:rPr>
          <w:rFonts w:ascii="Times New Roman" w:eastAsia="宋体" w:hAnsi="Times New Roman" w:cs="Times New Roman"/>
          <w:szCs w:val="21"/>
        </w:rPr>
        <w:t>个。</w:t>
      </w:r>
    </w:p>
    <w:p w14:paraId="67FF55C2" w14:textId="77777777" w:rsidR="001C6547" w:rsidRPr="00232BE2" w:rsidRDefault="001C6547" w:rsidP="001C6547">
      <w:pPr>
        <w:spacing w:line="360" w:lineRule="auto"/>
        <w:ind w:firstLineChars="200" w:firstLine="420"/>
        <w:rPr>
          <w:rFonts w:ascii="Times New Roman" w:eastAsia="宋体" w:hAnsi="Times New Roman" w:cs="Times New Roman"/>
          <w:szCs w:val="21"/>
        </w:rPr>
      </w:pPr>
      <w:r w:rsidRPr="00232BE2">
        <w:rPr>
          <w:rFonts w:ascii="Times New Roman" w:eastAsia="宋体" w:hAnsi="Times New Roman" w:cs="Times New Roman"/>
          <w:szCs w:val="21"/>
        </w:rPr>
        <w:t>教改成果</w:t>
      </w:r>
    </w:p>
    <w:p w14:paraId="29F33383" w14:textId="1A8616EA" w:rsidR="00F16AAE" w:rsidRPr="001C6547" w:rsidRDefault="001C6547" w:rsidP="001C6547">
      <w:pPr>
        <w:pStyle w:val="a3"/>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w:t>
      </w:r>
      <w:r w:rsidRPr="001C6547">
        <w:rPr>
          <w:rFonts w:ascii="Times New Roman" w:eastAsia="宋体" w:hAnsi="Times New Roman" w:cs="Times New Roman" w:hint="eastAsia"/>
        </w:rPr>
        <w:t>立项校级教改重点课题</w:t>
      </w:r>
      <w:r w:rsidRPr="001C6547">
        <w:rPr>
          <w:rFonts w:ascii="Times New Roman" w:eastAsia="宋体" w:hAnsi="Times New Roman" w:cs="Times New Roman" w:hint="eastAsia"/>
        </w:rPr>
        <w:t>1</w:t>
      </w:r>
      <w:r w:rsidRPr="001C6547">
        <w:rPr>
          <w:rFonts w:ascii="Times New Roman" w:eastAsia="宋体" w:hAnsi="Times New Roman" w:cs="Times New Roman" w:hint="eastAsia"/>
        </w:rPr>
        <w:t>项</w:t>
      </w:r>
    </w:p>
    <w:p w14:paraId="01E8364A" w14:textId="504A475F" w:rsidR="001C6547" w:rsidRPr="001C6547" w:rsidRDefault="001C6547" w:rsidP="001C6547">
      <w:pPr>
        <w:pStyle w:val="a3"/>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w:t>
      </w:r>
      <w:r w:rsidRPr="001C6547">
        <w:rPr>
          <w:rFonts w:ascii="Times New Roman" w:eastAsia="宋体" w:hAnsi="Times New Roman" w:cs="Times New Roman" w:hint="eastAsia"/>
        </w:rPr>
        <w:t>立项校级智慧课程</w:t>
      </w:r>
      <w:r w:rsidRPr="001C6547">
        <w:rPr>
          <w:rFonts w:ascii="Times New Roman" w:eastAsia="宋体" w:hAnsi="Times New Roman" w:cs="Times New Roman" w:hint="eastAsia"/>
        </w:rPr>
        <w:t>2</w:t>
      </w:r>
      <w:r w:rsidRPr="001C6547">
        <w:rPr>
          <w:rFonts w:ascii="Times New Roman" w:eastAsia="宋体" w:hAnsi="Times New Roman" w:cs="Times New Roman" w:hint="eastAsia"/>
        </w:rPr>
        <w:t>门</w:t>
      </w:r>
    </w:p>
    <w:p w14:paraId="359238D4" w14:textId="52904FC3" w:rsidR="001C6547" w:rsidRPr="001C6547" w:rsidRDefault="001C6547" w:rsidP="001C6547">
      <w:pPr>
        <w:pStyle w:val="a3"/>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w:t>
      </w:r>
      <w:r w:rsidRPr="001C6547">
        <w:rPr>
          <w:rFonts w:ascii="Times New Roman" w:eastAsia="宋体" w:hAnsi="Times New Roman" w:cs="Times New Roman" w:hint="eastAsia"/>
        </w:rPr>
        <w:t>环境工程专业被评为</w:t>
      </w:r>
      <w:proofErr w:type="gramStart"/>
      <w:r w:rsidRPr="001C6547">
        <w:rPr>
          <w:rFonts w:ascii="Times New Roman" w:eastAsia="宋体" w:hAnsi="Times New Roman" w:cs="Times New Roman" w:hint="eastAsia"/>
        </w:rPr>
        <w:t>课程思政示范</w:t>
      </w:r>
      <w:proofErr w:type="gramEnd"/>
      <w:r w:rsidRPr="001C6547">
        <w:rPr>
          <w:rFonts w:ascii="Times New Roman" w:eastAsia="宋体" w:hAnsi="Times New Roman" w:cs="Times New Roman" w:hint="eastAsia"/>
        </w:rPr>
        <w:t>专业</w:t>
      </w:r>
    </w:p>
    <w:p w14:paraId="32D43C15" w14:textId="7F2FF1E7" w:rsidR="001C6547" w:rsidRPr="001C6547" w:rsidRDefault="001C6547" w:rsidP="001C6547">
      <w:pPr>
        <w:spacing w:line="360" w:lineRule="auto"/>
        <w:ind w:firstLineChars="200" w:firstLine="420"/>
        <w:rPr>
          <w:rFonts w:ascii="Times New Roman" w:eastAsia="宋体" w:hAnsi="Times New Roman" w:cs="Times New Roman"/>
          <w:szCs w:val="21"/>
        </w:rPr>
      </w:pPr>
      <w:r w:rsidRPr="001C6547">
        <w:rPr>
          <w:rFonts w:ascii="Times New Roman" w:eastAsia="宋体" w:hAnsi="Times New Roman" w:cs="Times New Roman"/>
          <w:szCs w:val="21"/>
        </w:rPr>
        <w:t>育人成效</w:t>
      </w:r>
    </w:p>
    <w:p w14:paraId="1311BD76" w14:textId="218AF850" w:rsidR="001C6547" w:rsidRPr="001C6547" w:rsidRDefault="001C6547" w:rsidP="001C6547">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sidRPr="001C6547">
        <w:rPr>
          <w:rFonts w:ascii="Times New Roman" w:eastAsia="宋体" w:hAnsi="Times New Roman" w:cs="Times New Roman"/>
          <w:szCs w:val="21"/>
        </w:rPr>
        <w:t>学生实践能力显著提升：</w:t>
      </w:r>
      <w:r w:rsidRPr="001C6547">
        <w:rPr>
          <w:rFonts w:ascii="Times New Roman" w:eastAsia="宋体" w:hAnsi="Times New Roman" w:cs="Times New Roman"/>
          <w:szCs w:val="21"/>
        </w:rPr>
        <w:t>2025-2026</w:t>
      </w:r>
      <w:r w:rsidRPr="001C6547">
        <w:rPr>
          <w:rFonts w:ascii="Times New Roman" w:eastAsia="宋体" w:hAnsi="Times New Roman" w:cs="Times New Roman"/>
          <w:szCs w:val="21"/>
        </w:rPr>
        <w:t>学年，学生获省级以上学科竞赛奖项</w:t>
      </w:r>
      <w:r>
        <w:rPr>
          <w:rFonts w:ascii="Times New Roman" w:eastAsia="宋体" w:hAnsi="Times New Roman" w:cs="Times New Roman"/>
          <w:szCs w:val="21"/>
        </w:rPr>
        <w:t>30</w:t>
      </w:r>
      <w:r>
        <w:rPr>
          <w:rFonts w:ascii="Times New Roman" w:eastAsia="宋体" w:hAnsi="Times New Roman" w:cs="Times New Roman" w:hint="eastAsia"/>
          <w:szCs w:val="21"/>
        </w:rPr>
        <w:t>余</w:t>
      </w:r>
      <w:r w:rsidRPr="001C6547">
        <w:rPr>
          <w:rFonts w:ascii="Times New Roman" w:eastAsia="宋体" w:hAnsi="Times New Roman" w:cs="Times New Roman"/>
          <w:szCs w:val="21"/>
        </w:rPr>
        <w:t>项，</w:t>
      </w:r>
      <w:r w:rsidR="0069032E">
        <w:rPr>
          <w:rFonts w:ascii="Times New Roman" w:eastAsia="宋体" w:hAnsi="Times New Roman" w:cs="Times New Roman" w:hint="eastAsia"/>
          <w:szCs w:val="21"/>
        </w:rPr>
        <w:t>学生</w:t>
      </w:r>
      <w:r w:rsidR="00285E08">
        <w:rPr>
          <w:rFonts w:ascii="Times New Roman" w:eastAsia="宋体" w:hAnsi="Times New Roman" w:cs="Times New Roman" w:hint="eastAsia"/>
          <w:szCs w:val="21"/>
        </w:rPr>
        <w:t>以</w:t>
      </w:r>
      <w:r w:rsidR="0069032E">
        <w:rPr>
          <w:rFonts w:ascii="Times New Roman" w:eastAsia="宋体" w:hAnsi="Times New Roman" w:cs="Times New Roman" w:hint="eastAsia"/>
          <w:szCs w:val="21"/>
        </w:rPr>
        <w:t>第一作者</w:t>
      </w:r>
      <w:r w:rsidRPr="001C6547">
        <w:rPr>
          <w:rFonts w:ascii="Times New Roman" w:eastAsia="宋体" w:hAnsi="Times New Roman" w:cs="Times New Roman"/>
          <w:szCs w:val="21"/>
        </w:rPr>
        <w:t>发表科研论文</w:t>
      </w:r>
      <w:r>
        <w:rPr>
          <w:rFonts w:ascii="Times New Roman" w:eastAsia="宋体" w:hAnsi="Times New Roman" w:cs="Times New Roman"/>
          <w:szCs w:val="21"/>
        </w:rPr>
        <w:t>5</w:t>
      </w:r>
      <w:r w:rsidRPr="001C6547">
        <w:rPr>
          <w:rFonts w:ascii="Times New Roman" w:eastAsia="宋体" w:hAnsi="Times New Roman" w:cs="Times New Roman"/>
          <w:szCs w:val="21"/>
        </w:rPr>
        <w:t>篇</w:t>
      </w:r>
      <w:r w:rsidR="00285E08">
        <w:rPr>
          <w:rFonts w:ascii="Times New Roman" w:eastAsia="宋体" w:hAnsi="Times New Roman" w:cs="Times New Roman" w:hint="eastAsia"/>
          <w:szCs w:val="21"/>
        </w:rPr>
        <w:t>，第二作者发表论文</w:t>
      </w:r>
      <w:r w:rsidR="00285E08">
        <w:rPr>
          <w:rFonts w:ascii="Times New Roman" w:eastAsia="宋体" w:hAnsi="Times New Roman" w:cs="Times New Roman" w:hint="eastAsia"/>
          <w:szCs w:val="21"/>
        </w:rPr>
        <w:t>2</w:t>
      </w:r>
      <w:r w:rsidR="00285E08">
        <w:rPr>
          <w:rFonts w:ascii="Times New Roman" w:eastAsia="宋体" w:hAnsi="Times New Roman" w:cs="Times New Roman" w:hint="eastAsia"/>
          <w:szCs w:val="21"/>
        </w:rPr>
        <w:t>篇</w:t>
      </w:r>
      <w:r>
        <w:rPr>
          <w:rFonts w:ascii="Times New Roman" w:eastAsia="宋体" w:hAnsi="Times New Roman" w:cs="Times New Roman" w:hint="eastAsia"/>
          <w:szCs w:val="21"/>
        </w:rPr>
        <w:t>，申请计算机软件著作权</w:t>
      </w:r>
      <w:r>
        <w:rPr>
          <w:rFonts w:ascii="Times New Roman" w:eastAsia="宋体" w:hAnsi="Times New Roman" w:cs="Times New Roman" w:hint="eastAsia"/>
          <w:szCs w:val="21"/>
        </w:rPr>
        <w:t>2</w:t>
      </w:r>
      <w:r>
        <w:rPr>
          <w:rFonts w:ascii="Times New Roman" w:eastAsia="宋体" w:hAnsi="Times New Roman" w:cs="Times New Roman" w:hint="eastAsia"/>
          <w:szCs w:val="21"/>
        </w:rPr>
        <w:t>项</w:t>
      </w:r>
      <w:r w:rsidR="00A96DCA">
        <w:rPr>
          <w:rFonts w:ascii="Times New Roman" w:eastAsia="宋体" w:hAnsi="Times New Roman" w:cs="Times New Roman" w:hint="eastAsia"/>
          <w:szCs w:val="21"/>
        </w:rPr>
        <w:t>，授权实用新型专利</w:t>
      </w:r>
      <w:r w:rsidR="00A96DCA">
        <w:rPr>
          <w:rFonts w:ascii="Times New Roman" w:eastAsia="宋体" w:hAnsi="Times New Roman" w:cs="Times New Roman" w:hint="eastAsia"/>
          <w:szCs w:val="21"/>
        </w:rPr>
        <w:t>2</w:t>
      </w:r>
      <w:r w:rsidR="00A96DCA">
        <w:rPr>
          <w:rFonts w:ascii="Times New Roman" w:eastAsia="宋体" w:hAnsi="Times New Roman" w:cs="Times New Roman" w:hint="eastAsia"/>
          <w:szCs w:val="21"/>
        </w:rPr>
        <w:t>件</w:t>
      </w:r>
      <w:r>
        <w:rPr>
          <w:rFonts w:ascii="Times New Roman" w:eastAsia="宋体" w:hAnsi="Times New Roman" w:cs="Times New Roman" w:hint="eastAsia"/>
          <w:szCs w:val="21"/>
        </w:rPr>
        <w:t>。</w:t>
      </w:r>
    </w:p>
    <w:p w14:paraId="0B1D8C8B" w14:textId="52F84986" w:rsidR="001C6547" w:rsidRPr="001C6547" w:rsidRDefault="001C6547" w:rsidP="001C6547">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sidRPr="001C6547">
        <w:rPr>
          <w:rFonts w:ascii="Times New Roman" w:eastAsia="宋体" w:hAnsi="Times New Roman" w:cs="Times New Roman"/>
          <w:szCs w:val="21"/>
        </w:rPr>
        <w:t>就业质量提高：</w:t>
      </w:r>
      <w:r w:rsidRPr="001C6547">
        <w:rPr>
          <w:rFonts w:ascii="Times New Roman" w:eastAsia="宋体" w:hAnsi="Times New Roman" w:cs="Times New Roman"/>
          <w:szCs w:val="21"/>
        </w:rPr>
        <w:t>202</w:t>
      </w:r>
      <w:r>
        <w:rPr>
          <w:rFonts w:ascii="Times New Roman" w:eastAsia="宋体" w:hAnsi="Times New Roman" w:cs="Times New Roman"/>
          <w:szCs w:val="21"/>
        </w:rPr>
        <w:t>5</w:t>
      </w:r>
      <w:r w:rsidRPr="001C6547">
        <w:rPr>
          <w:rFonts w:ascii="Times New Roman" w:eastAsia="宋体" w:hAnsi="Times New Roman" w:cs="Times New Roman"/>
          <w:szCs w:val="21"/>
        </w:rPr>
        <w:t>届毕业生在环保相关行业就业率达</w:t>
      </w:r>
      <w:r w:rsidRPr="001C6547">
        <w:rPr>
          <w:rFonts w:ascii="Times New Roman" w:eastAsia="宋体" w:hAnsi="Times New Roman" w:cs="Times New Roman"/>
          <w:szCs w:val="21"/>
        </w:rPr>
        <w:t>92%</w:t>
      </w:r>
      <w:r w:rsidRPr="001C6547">
        <w:rPr>
          <w:rFonts w:ascii="Times New Roman" w:eastAsia="宋体" w:hAnsi="Times New Roman" w:cs="Times New Roman"/>
          <w:szCs w:val="21"/>
        </w:rPr>
        <w:t>，用人单位满意度反馈良好。</w:t>
      </w:r>
    </w:p>
    <w:p w14:paraId="77CFCE6C" w14:textId="46337EAA" w:rsidR="003A5B61" w:rsidRPr="00157376" w:rsidRDefault="00157376" w:rsidP="003A5B61">
      <w:pPr>
        <w:spacing w:line="360" w:lineRule="auto"/>
        <w:rPr>
          <w:rFonts w:ascii="Times New Roman" w:eastAsia="宋体" w:hAnsi="Times New Roman" w:cs="Times New Roman"/>
          <w:b/>
          <w:bCs/>
        </w:rPr>
      </w:pPr>
      <w:r w:rsidRPr="00157376">
        <w:rPr>
          <w:rFonts w:ascii="Times New Roman" w:eastAsia="宋体" w:hAnsi="Times New Roman" w:cs="Times New Roman" w:hint="eastAsia"/>
          <w:b/>
          <w:bCs/>
        </w:rPr>
        <w:t>五、</w:t>
      </w:r>
      <w:r w:rsidR="003A5B61" w:rsidRPr="00157376">
        <w:rPr>
          <w:rFonts w:ascii="Times New Roman" w:eastAsia="宋体" w:hAnsi="Times New Roman" w:cs="Times New Roman"/>
          <w:b/>
          <w:bCs/>
        </w:rPr>
        <w:t>实践意义</w:t>
      </w:r>
    </w:p>
    <w:p w14:paraId="722796A8" w14:textId="0502B78D" w:rsidR="003A5B61" w:rsidRPr="00157376" w:rsidRDefault="003A5B61" w:rsidP="00157376">
      <w:pPr>
        <w:spacing w:line="360" w:lineRule="auto"/>
        <w:ind w:firstLineChars="200" w:firstLine="420"/>
        <w:rPr>
          <w:rFonts w:ascii="Times New Roman" w:eastAsia="宋体" w:hAnsi="Times New Roman" w:cs="Times New Roman"/>
        </w:rPr>
      </w:pPr>
      <w:r w:rsidRPr="00157376">
        <w:rPr>
          <w:rFonts w:ascii="Times New Roman" w:eastAsia="宋体" w:hAnsi="Times New Roman" w:cs="Times New Roman" w:hint="eastAsia"/>
        </w:rPr>
        <w:t>打通了校企合作的“最后一公里”：通过解决企业技术小难题、开展联合指导等方式，使校企双方从“一次性”的实习接收关系，转变为“利益共生”的战略合作伙伴关系，提升了合作的内生动力。</w:t>
      </w:r>
    </w:p>
    <w:p w14:paraId="467FA997" w14:textId="15655CB0" w:rsidR="003A5B61" w:rsidRPr="00273D01" w:rsidRDefault="003A5B61" w:rsidP="00273D01">
      <w:pPr>
        <w:spacing w:line="360" w:lineRule="auto"/>
        <w:ind w:firstLineChars="200" w:firstLine="420"/>
        <w:rPr>
          <w:rFonts w:ascii="Times New Roman" w:eastAsia="宋体" w:hAnsi="Times New Roman" w:cs="Times New Roman"/>
        </w:rPr>
      </w:pPr>
      <w:r w:rsidRPr="00157376">
        <w:rPr>
          <w:rFonts w:ascii="Times New Roman" w:eastAsia="宋体" w:hAnsi="Times New Roman" w:cs="Times New Roman" w:hint="eastAsia"/>
        </w:rPr>
        <w:t>实现了</w:t>
      </w:r>
      <w:proofErr w:type="gramStart"/>
      <w:r w:rsidRPr="00157376">
        <w:rPr>
          <w:rFonts w:ascii="Times New Roman" w:eastAsia="宋体" w:hAnsi="Times New Roman" w:cs="Times New Roman" w:hint="eastAsia"/>
        </w:rPr>
        <w:t>思政教育</w:t>
      </w:r>
      <w:proofErr w:type="gramEnd"/>
      <w:r w:rsidRPr="00157376">
        <w:rPr>
          <w:rFonts w:ascii="Times New Roman" w:eastAsia="宋体" w:hAnsi="Times New Roman" w:cs="Times New Roman" w:hint="eastAsia"/>
        </w:rPr>
        <w:t>与专业教育的“同频共振”：改变了以往</w:t>
      </w:r>
      <w:proofErr w:type="gramStart"/>
      <w:r w:rsidRPr="00157376">
        <w:rPr>
          <w:rFonts w:ascii="Times New Roman" w:eastAsia="宋体" w:hAnsi="Times New Roman" w:cs="Times New Roman" w:hint="eastAsia"/>
        </w:rPr>
        <w:t>思政教育</w:t>
      </w:r>
      <w:proofErr w:type="gramEnd"/>
      <w:r w:rsidRPr="00157376">
        <w:rPr>
          <w:rFonts w:ascii="Times New Roman" w:eastAsia="宋体" w:hAnsi="Times New Roman" w:cs="Times New Roman" w:hint="eastAsia"/>
        </w:rPr>
        <w:t>“贴标签”式的生硬做法。</w:t>
      </w:r>
      <w:r w:rsidR="00285E08">
        <w:rPr>
          <w:rFonts w:ascii="Times New Roman" w:eastAsia="宋体" w:hAnsi="Times New Roman" w:cs="Times New Roman" w:hint="eastAsia"/>
        </w:rPr>
        <w:t>例如，</w:t>
      </w:r>
      <w:r w:rsidRPr="00157376">
        <w:rPr>
          <w:rFonts w:ascii="Times New Roman" w:eastAsia="宋体" w:hAnsi="Times New Roman" w:cs="Times New Roman" w:hint="eastAsia"/>
        </w:rPr>
        <w:t>学生在参与土壤修复公益活动中，亲身体会到“守护一方净土”的使命感，这种内生的责任感是最有效</w:t>
      </w:r>
      <w:proofErr w:type="gramStart"/>
      <w:r w:rsidRPr="00157376">
        <w:rPr>
          <w:rFonts w:ascii="Times New Roman" w:eastAsia="宋体" w:hAnsi="Times New Roman" w:cs="Times New Roman" w:hint="eastAsia"/>
        </w:rPr>
        <w:t>的思政教育</w:t>
      </w:r>
      <w:proofErr w:type="gramEnd"/>
      <w:r w:rsidRPr="00157376">
        <w:rPr>
          <w:rFonts w:ascii="Times New Roman" w:eastAsia="宋体" w:hAnsi="Times New Roman" w:cs="Times New Roman" w:hint="eastAsia"/>
        </w:rPr>
        <w:t>。</w:t>
      </w:r>
    </w:p>
    <w:p w14:paraId="2A99E551" w14:textId="1079789E" w:rsidR="003A5B61" w:rsidRPr="003A5B61" w:rsidRDefault="00157376" w:rsidP="003A5B61">
      <w:pPr>
        <w:spacing w:line="360" w:lineRule="auto"/>
        <w:rPr>
          <w:rFonts w:ascii="Times New Roman" w:eastAsia="宋体" w:hAnsi="Times New Roman" w:cs="Times New Roman"/>
          <w:b/>
          <w:bCs/>
        </w:rPr>
      </w:pPr>
      <w:r>
        <w:rPr>
          <w:rFonts w:ascii="Times New Roman" w:eastAsia="宋体" w:hAnsi="Times New Roman" w:cs="Times New Roman" w:hint="eastAsia"/>
          <w:b/>
          <w:bCs/>
        </w:rPr>
        <w:lastRenderedPageBreak/>
        <w:t>六、</w:t>
      </w:r>
      <w:r w:rsidR="003A5B61" w:rsidRPr="003A5B61">
        <w:rPr>
          <w:rFonts w:ascii="Times New Roman" w:eastAsia="宋体" w:hAnsi="Times New Roman" w:cs="Times New Roman"/>
          <w:b/>
          <w:bCs/>
        </w:rPr>
        <w:t xml:space="preserve"> </w:t>
      </w:r>
      <w:r w:rsidR="003A5B61" w:rsidRPr="003A5B61">
        <w:rPr>
          <w:rFonts w:ascii="Times New Roman" w:eastAsia="宋体" w:hAnsi="Times New Roman" w:cs="Times New Roman"/>
          <w:b/>
          <w:bCs/>
        </w:rPr>
        <w:t>结论与展望</w:t>
      </w:r>
    </w:p>
    <w:p w14:paraId="113A9F6F" w14:textId="1F1508E9" w:rsidR="003A5B61" w:rsidRPr="00157376" w:rsidRDefault="003A5B61" w:rsidP="00157376">
      <w:pPr>
        <w:spacing w:line="360" w:lineRule="auto"/>
        <w:ind w:firstLineChars="200" w:firstLine="420"/>
        <w:rPr>
          <w:rFonts w:ascii="Times New Roman" w:eastAsia="宋体" w:hAnsi="Times New Roman" w:cs="Times New Roman"/>
        </w:rPr>
      </w:pPr>
      <w:r w:rsidRPr="00157376">
        <w:rPr>
          <w:rFonts w:ascii="Times New Roman" w:eastAsia="宋体" w:hAnsi="Times New Roman" w:cs="Times New Roman" w:hint="eastAsia"/>
        </w:rPr>
        <w:t>本课题成功探索并实践了以行业发展需求为导向的地方高校环境工程专业应用型人才培养新模式。实践证明，该模式有效解决了传统培养模式中理论脱离实际、能力与岗位错位等问题，显著提升了学生的综合素养和就业竞争力。</w:t>
      </w:r>
    </w:p>
    <w:p w14:paraId="39B379EB" w14:textId="0931E7BD" w:rsidR="001C6547" w:rsidRPr="00157376" w:rsidRDefault="003A5B61" w:rsidP="00157376">
      <w:pPr>
        <w:spacing w:line="360" w:lineRule="auto"/>
        <w:ind w:firstLineChars="200" w:firstLine="420"/>
        <w:rPr>
          <w:rFonts w:ascii="Times New Roman" w:eastAsia="宋体" w:hAnsi="Times New Roman" w:cs="Times New Roman"/>
        </w:rPr>
      </w:pPr>
      <w:r w:rsidRPr="00157376">
        <w:rPr>
          <w:rFonts w:ascii="Times New Roman" w:eastAsia="宋体" w:hAnsi="Times New Roman" w:cs="Times New Roman" w:hint="eastAsia"/>
        </w:rPr>
        <w:t>未来，课题组将持续跟踪毕业生职业发展，不断完善持续改进机制，并进一步深化与行业的数字化融合，探索利用</w:t>
      </w:r>
      <w:r w:rsidRPr="00157376">
        <w:rPr>
          <w:rFonts w:ascii="Times New Roman" w:eastAsia="宋体" w:hAnsi="Times New Roman" w:cs="Times New Roman"/>
        </w:rPr>
        <w:t>AI</w:t>
      </w:r>
      <w:r w:rsidRPr="00157376">
        <w:rPr>
          <w:rFonts w:ascii="Times New Roman" w:eastAsia="宋体" w:hAnsi="Times New Roman" w:cs="Times New Roman"/>
        </w:rPr>
        <w:t>技术提供个性化学习路径，力争将本专业建设成为</w:t>
      </w:r>
      <w:r w:rsidR="00285E08">
        <w:rPr>
          <w:rFonts w:ascii="Times New Roman" w:eastAsia="宋体" w:hAnsi="Times New Roman" w:cs="Times New Roman" w:hint="eastAsia"/>
        </w:rPr>
        <w:t>本地</w:t>
      </w:r>
      <w:r w:rsidRPr="00157376">
        <w:rPr>
          <w:rFonts w:ascii="Times New Roman" w:eastAsia="宋体" w:hAnsi="Times New Roman" w:cs="Times New Roman"/>
        </w:rPr>
        <w:t>有重要影响力的环保人才培养高地。</w:t>
      </w:r>
    </w:p>
    <w:p w14:paraId="41085EC7" w14:textId="7928CC36" w:rsidR="003A5B61" w:rsidRDefault="003A5B61" w:rsidP="003A5B61">
      <w:pPr>
        <w:spacing w:line="360" w:lineRule="auto"/>
        <w:rPr>
          <w:rFonts w:ascii="Times New Roman" w:eastAsia="宋体" w:hAnsi="Times New Roman" w:cs="Times New Roman"/>
          <w:b/>
          <w:bCs/>
        </w:rPr>
      </w:pPr>
    </w:p>
    <w:p w14:paraId="2D2F1E3E" w14:textId="03A7F649" w:rsidR="003A5B61" w:rsidRDefault="003A5B61" w:rsidP="003A5B61">
      <w:pPr>
        <w:spacing w:line="360" w:lineRule="auto"/>
        <w:rPr>
          <w:rFonts w:ascii="Times New Roman" w:eastAsia="宋体" w:hAnsi="Times New Roman" w:cs="Times New Roman"/>
          <w:b/>
          <w:bCs/>
        </w:rPr>
      </w:pPr>
      <w:bookmarkStart w:id="0" w:name="_GoBack"/>
      <w:bookmarkEnd w:id="0"/>
    </w:p>
    <w:p w14:paraId="5DA0061D" w14:textId="5F177E32" w:rsidR="003A5B61" w:rsidRDefault="003A5B61" w:rsidP="003A5B61">
      <w:pPr>
        <w:spacing w:line="360" w:lineRule="auto"/>
        <w:rPr>
          <w:rFonts w:ascii="Times New Roman" w:eastAsia="宋体" w:hAnsi="Times New Roman" w:cs="Times New Roman"/>
          <w:b/>
          <w:bCs/>
        </w:rPr>
      </w:pPr>
    </w:p>
    <w:p w14:paraId="23512114" w14:textId="7A6EB8BB" w:rsidR="003A5B61" w:rsidRDefault="003A5B61" w:rsidP="003A5B61">
      <w:pPr>
        <w:spacing w:line="360" w:lineRule="auto"/>
        <w:rPr>
          <w:rFonts w:ascii="Times New Roman" w:eastAsia="宋体" w:hAnsi="Times New Roman" w:cs="Times New Roman"/>
          <w:b/>
          <w:bCs/>
        </w:rPr>
      </w:pPr>
    </w:p>
    <w:p w14:paraId="04B1CE2E" w14:textId="343F7216" w:rsidR="003A5B61" w:rsidRDefault="003A5B61" w:rsidP="003A5B61">
      <w:pPr>
        <w:spacing w:line="360" w:lineRule="auto"/>
        <w:rPr>
          <w:rFonts w:ascii="Times New Roman" w:eastAsia="宋体" w:hAnsi="Times New Roman" w:cs="Times New Roman"/>
          <w:b/>
          <w:bCs/>
        </w:rPr>
      </w:pPr>
    </w:p>
    <w:p w14:paraId="01087263" w14:textId="3C1902E0" w:rsidR="003A5B61" w:rsidRDefault="003A5B61" w:rsidP="003A5B61">
      <w:pPr>
        <w:spacing w:line="360" w:lineRule="auto"/>
        <w:rPr>
          <w:rFonts w:ascii="Times New Roman" w:eastAsia="宋体" w:hAnsi="Times New Roman" w:cs="Times New Roman"/>
          <w:b/>
          <w:bCs/>
        </w:rPr>
      </w:pPr>
    </w:p>
    <w:p w14:paraId="26902D16" w14:textId="041E5E8B" w:rsidR="003A5B61" w:rsidRDefault="003A5B61" w:rsidP="003A5B61">
      <w:pPr>
        <w:spacing w:line="360" w:lineRule="auto"/>
        <w:rPr>
          <w:rFonts w:ascii="Times New Roman" w:eastAsia="宋体" w:hAnsi="Times New Roman" w:cs="Times New Roman"/>
          <w:b/>
          <w:bCs/>
        </w:rPr>
      </w:pPr>
    </w:p>
    <w:p w14:paraId="1C1D9ACB" w14:textId="77777777" w:rsidR="003A5B61" w:rsidRPr="001C6547" w:rsidRDefault="003A5B61" w:rsidP="003A5B61">
      <w:pPr>
        <w:spacing w:line="360" w:lineRule="auto"/>
        <w:rPr>
          <w:rFonts w:ascii="Times New Roman" w:eastAsia="宋体" w:hAnsi="Times New Roman" w:cs="Times New Roman"/>
          <w:b/>
          <w:bCs/>
        </w:rPr>
      </w:pPr>
    </w:p>
    <w:p w14:paraId="34868953" w14:textId="284EF777" w:rsidR="001C6547" w:rsidRDefault="001C6547" w:rsidP="00D532C1">
      <w:pPr>
        <w:spacing w:line="360" w:lineRule="auto"/>
        <w:rPr>
          <w:rFonts w:ascii="Times New Roman" w:eastAsia="宋体" w:hAnsi="Times New Roman" w:cs="Times New Roman"/>
          <w:b/>
          <w:bCs/>
        </w:rPr>
      </w:pPr>
    </w:p>
    <w:p w14:paraId="7878608D" w14:textId="77777777" w:rsidR="001C6547" w:rsidRPr="000A2073" w:rsidRDefault="001C6547" w:rsidP="00D532C1">
      <w:pPr>
        <w:spacing w:line="360" w:lineRule="auto"/>
        <w:rPr>
          <w:rFonts w:ascii="Times New Roman" w:eastAsia="宋体" w:hAnsi="Times New Roman" w:cs="Times New Roman"/>
          <w:b/>
          <w:bCs/>
        </w:rPr>
      </w:pPr>
    </w:p>
    <w:sectPr w:rsidR="001C6547" w:rsidRPr="000A207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15BD"/>
    <w:multiLevelType w:val="multilevel"/>
    <w:tmpl w:val="3D8A2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BD528D"/>
    <w:multiLevelType w:val="multilevel"/>
    <w:tmpl w:val="443E5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7E6A1D"/>
    <w:multiLevelType w:val="multilevel"/>
    <w:tmpl w:val="4B427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C07F49"/>
    <w:multiLevelType w:val="multilevel"/>
    <w:tmpl w:val="ED989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410AB3"/>
    <w:multiLevelType w:val="multilevel"/>
    <w:tmpl w:val="340E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CFD6706"/>
    <w:multiLevelType w:val="multilevel"/>
    <w:tmpl w:val="2BCA6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946A21"/>
    <w:multiLevelType w:val="multilevel"/>
    <w:tmpl w:val="7D7EB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563783"/>
    <w:multiLevelType w:val="multilevel"/>
    <w:tmpl w:val="B510B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9FA3FB0"/>
    <w:multiLevelType w:val="multilevel"/>
    <w:tmpl w:val="152A4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D22900"/>
    <w:multiLevelType w:val="hybridMultilevel"/>
    <w:tmpl w:val="BD8AFF64"/>
    <w:lvl w:ilvl="0" w:tplc="F9EA141C">
      <w:start w:val="2"/>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1532609"/>
    <w:multiLevelType w:val="hybridMultilevel"/>
    <w:tmpl w:val="2856EAC2"/>
    <w:lvl w:ilvl="0" w:tplc="D674B82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7966BC"/>
    <w:multiLevelType w:val="hybridMultilevel"/>
    <w:tmpl w:val="9656D2CA"/>
    <w:lvl w:ilvl="0" w:tplc="CA7C82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BD0C3B"/>
    <w:multiLevelType w:val="multilevel"/>
    <w:tmpl w:val="CFC8B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9B6ECB"/>
    <w:multiLevelType w:val="multilevel"/>
    <w:tmpl w:val="3EBE5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5E7F0B"/>
    <w:multiLevelType w:val="multilevel"/>
    <w:tmpl w:val="40A43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0E0EAF"/>
    <w:multiLevelType w:val="multilevel"/>
    <w:tmpl w:val="F3FEE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83F4D7E"/>
    <w:multiLevelType w:val="multilevel"/>
    <w:tmpl w:val="35DCA844"/>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8C56BED"/>
    <w:multiLevelType w:val="multilevel"/>
    <w:tmpl w:val="73504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762639"/>
    <w:multiLevelType w:val="multilevel"/>
    <w:tmpl w:val="1D64F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6"/>
  </w:num>
  <w:num w:numId="3">
    <w:abstractNumId w:val="7"/>
  </w:num>
  <w:num w:numId="4">
    <w:abstractNumId w:val="0"/>
  </w:num>
  <w:num w:numId="5">
    <w:abstractNumId w:val="18"/>
  </w:num>
  <w:num w:numId="6">
    <w:abstractNumId w:val="8"/>
  </w:num>
  <w:num w:numId="7">
    <w:abstractNumId w:val="3"/>
  </w:num>
  <w:num w:numId="8">
    <w:abstractNumId w:val="13"/>
  </w:num>
  <w:num w:numId="9">
    <w:abstractNumId w:val="6"/>
  </w:num>
  <w:num w:numId="10">
    <w:abstractNumId w:val="1"/>
  </w:num>
  <w:num w:numId="11">
    <w:abstractNumId w:val="4"/>
  </w:num>
  <w:num w:numId="12">
    <w:abstractNumId w:val="12"/>
  </w:num>
  <w:num w:numId="13">
    <w:abstractNumId w:val="5"/>
  </w:num>
  <w:num w:numId="14">
    <w:abstractNumId w:val="14"/>
  </w:num>
  <w:num w:numId="15">
    <w:abstractNumId w:val="15"/>
  </w:num>
  <w:num w:numId="16">
    <w:abstractNumId w:val="17"/>
  </w:num>
  <w:num w:numId="17">
    <w:abstractNumId w:val="9"/>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957"/>
    <w:rsid w:val="00077D94"/>
    <w:rsid w:val="000A2073"/>
    <w:rsid w:val="001474F1"/>
    <w:rsid w:val="00157376"/>
    <w:rsid w:val="001A074F"/>
    <w:rsid w:val="001C6547"/>
    <w:rsid w:val="00223943"/>
    <w:rsid w:val="00273D01"/>
    <w:rsid w:val="00285E08"/>
    <w:rsid w:val="002F0966"/>
    <w:rsid w:val="003A5B61"/>
    <w:rsid w:val="003B2957"/>
    <w:rsid w:val="003F62EE"/>
    <w:rsid w:val="004451A7"/>
    <w:rsid w:val="005A37AB"/>
    <w:rsid w:val="0063633B"/>
    <w:rsid w:val="0069032E"/>
    <w:rsid w:val="00751EA5"/>
    <w:rsid w:val="00762FF6"/>
    <w:rsid w:val="007F621B"/>
    <w:rsid w:val="00851404"/>
    <w:rsid w:val="00863141"/>
    <w:rsid w:val="0089609F"/>
    <w:rsid w:val="008A3F74"/>
    <w:rsid w:val="008E2688"/>
    <w:rsid w:val="00967856"/>
    <w:rsid w:val="009E33CD"/>
    <w:rsid w:val="00A1487C"/>
    <w:rsid w:val="00A64113"/>
    <w:rsid w:val="00A96DCA"/>
    <w:rsid w:val="00AE677E"/>
    <w:rsid w:val="00B01969"/>
    <w:rsid w:val="00BD1681"/>
    <w:rsid w:val="00BF25AC"/>
    <w:rsid w:val="00CB3721"/>
    <w:rsid w:val="00D43D91"/>
    <w:rsid w:val="00D532C1"/>
    <w:rsid w:val="00DC4551"/>
    <w:rsid w:val="00EF1142"/>
    <w:rsid w:val="00F16AAE"/>
    <w:rsid w:val="00F43EE9"/>
    <w:rsid w:val="00F4649B"/>
    <w:rsid w:val="00F66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05E06"/>
  <w15:chartTrackingRefBased/>
  <w15:docId w15:val="{CDB7F5C3-07F4-401C-ABE4-7DBC17E27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3943"/>
    <w:pPr>
      <w:ind w:firstLineChars="200" w:firstLine="420"/>
    </w:pPr>
  </w:style>
  <w:style w:type="table" w:styleId="a4">
    <w:name w:val="Table Grid"/>
    <w:basedOn w:val="a1"/>
    <w:uiPriority w:val="39"/>
    <w:rsid w:val="00EF11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479179">
      <w:bodyDiv w:val="1"/>
      <w:marLeft w:val="0"/>
      <w:marRight w:val="0"/>
      <w:marTop w:val="0"/>
      <w:marBottom w:val="0"/>
      <w:divBdr>
        <w:top w:val="none" w:sz="0" w:space="0" w:color="auto"/>
        <w:left w:val="none" w:sz="0" w:space="0" w:color="auto"/>
        <w:bottom w:val="none" w:sz="0" w:space="0" w:color="auto"/>
        <w:right w:val="none" w:sz="0" w:space="0" w:color="auto"/>
      </w:divBdr>
      <w:divsChild>
        <w:div w:id="574507689">
          <w:marLeft w:val="0"/>
          <w:marRight w:val="0"/>
          <w:marTop w:val="0"/>
          <w:marBottom w:val="0"/>
          <w:divBdr>
            <w:top w:val="none" w:sz="0" w:space="0" w:color="auto"/>
            <w:left w:val="none" w:sz="0" w:space="0" w:color="auto"/>
            <w:bottom w:val="none" w:sz="0" w:space="0" w:color="auto"/>
            <w:right w:val="none" w:sz="0" w:space="0" w:color="auto"/>
          </w:divBdr>
        </w:div>
        <w:div w:id="1114254358">
          <w:marLeft w:val="0"/>
          <w:marRight w:val="0"/>
          <w:marTop w:val="0"/>
          <w:marBottom w:val="0"/>
          <w:divBdr>
            <w:top w:val="none" w:sz="0" w:space="0" w:color="auto"/>
            <w:left w:val="none" w:sz="0" w:space="0" w:color="auto"/>
            <w:bottom w:val="none" w:sz="0" w:space="0" w:color="auto"/>
            <w:right w:val="none" w:sz="0" w:space="0" w:color="auto"/>
          </w:divBdr>
        </w:div>
        <w:div w:id="1758014978">
          <w:marLeft w:val="0"/>
          <w:marRight w:val="0"/>
          <w:marTop w:val="0"/>
          <w:marBottom w:val="0"/>
          <w:divBdr>
            <w:top w:val="none" w:sz="0" w:space="0" w:color="auto"/>
            <w:left w:val="none" w:sz="0" w:space="0" w:color="auto"/>
            <w:bottom w:val="none" w:sz="0" w:space="0" w:color="auto"/>
            <w:right w:val="none" w:sz="0" w:space="0" w:color="auto"/>
          </w:divBdr>
        </w:div>
        <w:div w:id="691303748">
          <w:marLeft w:val="0"/>
          <w:marRight w:val="0"/>
          <w:marTop w:val="0"/>
          <w:marBottom w:val="0"/>
          <w:divBdr>
            <w:top w:val="none" w:sz="0" w:space="0" w:color="auto"/>
            <w:left w:val="none" w:sz="0" w:space="0" w:color="auto"/>
            <w:bottom w:val="none" w:sz="0" w:space="0" w:color="auto"/>
            <w:right w:val="none" w:sz="0" w:space="0" w:color="auto"/>
          </w:divBdr>
        </w:div>
        <w:div w:id="1800764682">
          <w:marLeft w:val="0"/>
          <w:marRight w:val="0"/>
          <w:marTop w:val="0"/>
          <w:marBottom w:val="0"/>
          <w:divBdr>
            <w:top w:val="none" w:sz="0" w:space="0" w:color="auto"/>
            <w:left w:val="none" w:sz="0" w:space="0" w:color="auto"/>
            <w:bottom w:val="none" w:sz="0" w:space="0" w:color="auto"/>
            <w:right w:val="none" w:sz="0" w:space="0" w:color="auto"/>
          </w:divBdr>
        </w:div>
        <w:div w:id="539438300">
          <w:marLeft w:val="0"/>
          <w:marRight w:val="0"/>
          <w:marTop w:val="0"/>
          <w:marBottom w:val="0"/>
          <w:divBdr>
            <w:top w:val="none" w:sz="0" w:space="0" w:color="auto"/>
            <w:left w:val="none" w:sz="0" w:space="0" w:color="auto"/>
            <w:bottom w:val="none" w:sz="0" w:space="0" w:color="auto"/>
            <w:right w:val="none" w:sz="0" w:space="0" w:color="auto"/>
          </w:divBdr>
        </w:div>
        <w:div w:id="1926839400">
          <w:marLeft w:val="0"/>
          <w:marRight w:val="0"/>
          <w:marTop w:val="0"/>
          <w:marBottom w:val="0"/>
          <w:divBdr>
            <w:top w:val="none" w:sz="0" w:space="0" w:color="auto"/>
            <w:left w:val="none" w:sz="0" w:space="0" w:color="auto"/>
            <w:bottom w:val="none" w:sz="0" w:space="0" w:color="auto"/>
            <w:right w:val="none" w:sz="0" w:space="0" w:color="auto"/>
          </w:divBdr>
        </w:div>
        <w:div w:id="1870604449">
          <w:marLeft w:val="0"/>
          <w:marRight w:val="0"/>
          <w:marTop w:val="0"/>
          <w:marBottom w:val="0"/>
          <w:divBdr>
            <w:top w:val="none" w:sz="0" w:space="0" w:color="auto"/>
            <w:left w:val="none" w:sz="0" w:space="0" w:color="auto"/>
            <w:bottom w:val="none" w:sz="0" w:space="0" w:color="auto"/>
            <w:right w:val="none" w:sz="0" w:space="0" w:color="auto"/>
          </w:divBdr>
        </w:div>
        <w:div w:id="1358968333">
          <w:marLeft w:val="0"/>
          <w:marRight w:val="0"/>
          <w:marTop w:val="0"/>
          <w:marBottom w:val="0"/>
          <w:divBdr>
            <w:top w:val="none" w:sz="0" w:space="0" w:color="auto"/>
            <w:left w:val="none" w:sz="0" w:space="0" w:color="auto"/>
            <w:bottom w:val="none" w:sz="0" w:space="0" w:color="auto"/>
            <w:right w:val="none" w:sz="0" w:space="0" w:color="auto"/>
          </w:divBdr>
        </w:div>
        <w:div w:id="659386707">
          <w:marLeft w:val="0"/>
          <w:marRight w:val="0"/>
          <w:marTop w:val="0"/>
          <w:marBottom w:val="0"/>
          <w:divBdr>
            <w:top w:val="none" w:sz="0" w:space="0" w:color="auto"/>
            <w:left w:val="none" w:sz="0" w:space="0" w:color="auto"/>
            <w:bottom w:val="none" w:sz="0" w:space="0" w:color="auto"/>
            <w:right w:val="none" w:sz="0" w:space="0" w:color="auto"/>
          </w:divBdr>
        </w:div>
        <w:div w:id="756368367">
          <w:marLeft w:val="0"/>
          <w:marRight w:val="0"/>
          <w:marTop w:val="0"/>
          <w:marBottom w:val="0"/>
          <w:divBdr>
            <w:top w:val="none" w:sz="0" w:space="0" w:color="auto"/>
            <w:left w:val="none" w:sz="0" w:space="0" w:color="auto"/>
            <w:bottom w:val="none" w:sz="0" w:space="0" w:color="auto"/>
            <w:right w:val="none" w:sz="0" w:space="0" w:color="auto"/>
          </w:divBdr>
        </w:div>
        <w:div w:id="1092747966">
          <w:marLeft w:val="0"/>
          <w:marRight w:val="0"/>
          <w:marTop w:val="0"/>
          <w:marBottom w:val="0"/>
          <w:divBdr>
            <w:top w:val="none" w:sz="0" w:space="0" w:color="auto"/>
            <w:left w:val="none" w:sz="0" w:space="0" w:color="auto"/>
            <w:bottom w:val="none" w:sz="0" w:space="0" w:color="auto"/>
            <w:right w:val="none" w:sz="0" w:space="0" w:color="auto"/>
          </w:divBdr>
        </w:div>
        <w:div w:id="1250580457">
          <w:marLeft w:val="0"/>
          <w:marRight w:val="0"/>
          <w:marTop w:val="0"/>
          <w:marBottom w:val="0"/>
          <w:divBdr>
            <w:top w:val="none" w:sz="0" w:space="0" w:color="auto"/>
            <w:left w:val="none" w:sz="0" w:space="0" w:color="auto"/>
            <w:bottom w:val="none" w:sz="0" w:space="0" w:color="auto"/>
            <w:right w:val="none" w:sz="0" w:space="0" w:color="auto"/>
          </w:divBdr>
        </w:div>
        <w:div w:id="1300501396">
          <w:marLeft w:val="0"/>
          <w:marRight w:val="0"/>
          <w:marTop w:val="0"/>
          <w:marBottom w:val="0"/>
          <w:divBdr>
            <w:top w:val="none" w:sz="0" w:space="0" w:color="auto"/>
            <w:left w:val="none" w:sz="0" w:space="0" w:color="auto"/>
            <w:bottom w:val="none" w:sz="0" w:space="0" w:color="auto"/>
            <w:right w:val="none" w:sz="0" w:space="0" w:color="auto"/>
          </w:divBdr>
        </w:div>
        <w:div w:id="418403597">
          <w:marLeft w:val="0"/>
          <w:marRight w:val="0"/>
          <w:marTop w:val="0"/>
          <w:marBottom w:val="0"/>
          <w:divBdr>
            <w:top w:val="none" w:sz="0" w:space="0" w:color="auto"/>
            <w:left w:val="none" w:sz="0" w:space="0" w:color="auto"/>
            <w:bottom w:val="none" w:sz="0" w:space="0" w:color="auto"/>
            <w:right w:val="none" w:sz="0" w:space="0" w:color="auto"/>
          </w:divBdr>
        </w:div>
        <w:div w:id="1717467923">
          <w:marLeft w:val="0"/>
          <w:marRight w:val="0"/>
          <w:marTop w:val="0"/>
          <w:marBottom w:val="0"/>
          <w:divBdr>
            <w:top w:val="none" w:sz="0" w:space="0" w:color="auto"/>
            <w:left w:val="none" w:sz="0" w:space="0" w:color="auto"/>
            <w:bottom w:val="none" w:sz="0" w:space="0" w:color="auto"/>
            <w:right w:val="none" w:sz="0" w:space="0" w:color="auto"/>
          </w:divBdr>
        </w:div>
        <w:div w:id="915238750">
          <w:marLeft w:val="0"/>
          <w:marRight w:val="0"/>
          <w:marTop w:val="0"/>
          <w:marBottom w:val="0"/>
          <w:divBdr>
            <w:top w:val="none" w:sz="0" w:space="0" w:color="auto"/>
            <w:left w:val="none" w:sz="0" w:space="0" w:color="auto"/>
            <w:bottom w:val="none" w:sz="0" w:space="0" w:color="auto"/>
            <w:right w:val="none" w:sz="0" w:space="0" w:color="auto"/>
          </w:divBdr>
        </w:div>
      </w:divsChild>
    </w:div>
    <w:div w:id="923760866">
      <w:bodyDiv w:val="1"/>
      <w:marLeft w:val="0"/>
      <w:marRight w:val="0"/>
      <w:marTop w:val="0"/>
      <w:marBottom w:val="0"/>
      <w:divBdr>
        <w:top w:val="none" w:sz="0" w:space="0" w:color="auto"/>
        <w:left w:val="none" w:sz="0" w:space="0" w:color="auto"/>
        <w:bottom w:val="none" w:sz="0" w:space="0" w:color="auto"/>
        <w:right w:val="none" w:sz="0" w:space="0" w:color="auto"/>
      </w:divBdr>
      <w:divsChild>
        <w:div w:id="405305118">
          <w:marLeft w:val="0"/>
          <w:marRight w:val="0"/>
          <w:marTop w:val="0"/>
          <w:marBottom w:val="0"/>
          <w:divBdr>
            <w:top w:val="none" w:sz="0" w:space="0" w:color="auto"/>
            <w:left w:val="none" w:sz="0" w:space="0" w:color="auto"/>
            <w:bottom w:val="none" w:sz="0" w:space="0" w:color="auto"/>
            <w:right w:val="none" w:sz="0" w:space="0" w:color="auto"/>
          </w:divBdr>
        </w:div>
        <w:div w:id="1885873520">
          <w:marLeft w:val="0"/>
          <w:marRight w:val="0"/>
          <w:marTop w:val="0"/>
          <w:marBottom w:val="0"/>
          <w:divBdr>
            <w:top w:val="none" w:sz="0" w:space="0" w:color="auto"/>
            <w:left w:val="none" w:sz="0" w:space="0" w:color="auto"/>
            <w:bottom w:val="none" w:sz="0" w:space="0" w:color="auto"/>
            <w:right w:val="none" w:sz="0" w:space="0" w:color="auto"/>
          </w:divBdr>
        </w:div>
        <w:div w:id="1184048964">
          <w:marLeft w:val="0"/>
          <w:marRight w:val="0"/>
          <w:marTop w:val="0"/>
          <w:marBottom w:val="0"/>
          <w:divBdr>
            <w:top w:val="none" w:sz="0" w:space="0" w:color="auto"/>
            <w:left w:val="none" w:sz="0" w:space="0" w:color="auto"/>
            <w:bottom w:val="none" w:sz="0" w:space="0" w:color="auto"/>
            <w:right w:val="none" w:sz="0" w:space="0" w:color="auto"/>
          </w:divBdr>
        </w:div>
        <w:div w:id="1699819791">
          <w:marLeft w:val="0"/>
          <w:marRight w:val="0"/>
          <w:marTop w:val="0"/>
          <w:marBottom w:val="0"/>
          <w:divBdr>
            <w:top w:val="none" w:sz="0" w:space="0" w:color="auto"/>
            <w:left w:val="none" w:sz="0" w:space="0" w:color="auto"/>
            <w:bottom w:val="none" w:sz="0" w:space="0" w:color="auto"/>
            <w:right w:val="none" w:sz="0" w:space="0" w:color="auto"/>
          </w:divBdr>
        </w:div>
        <w:div w:id="505218727">
          <w:marLeft w:val="0"/>
          <w:marRight w:val="0"/>
          <w:marTop w:val="0"/>
          <w:marBottom w:val="0"/>
          <w:divBdr>
            <w:top w:val="none" w:sz="0" w:space="0" w:color="auto"/>
            <w:left w:val="none" w:sz="0" w:space="0" w:color="auto"/>
            <w:bottom w:val="none" w:sz="0" w:space="0" w:color="auto"/>
            <w:right w:val="none" w:sz="0" w:space="0" w:color="auto"/>
          </w:divBdr>
        </w:div>
        <w:div w:id="791750686">
          <w:marLeft w:val="0"/>
          <w:marRight w:val="0"/>
          <w:marTop w:val="0"/>
          <w:marBottom w:val="0"/>
          <w:divBdr>
            <w:top w:val="none" w:sz="0" w:space="0" w:color="auto"/>
            <w:left w:val="none" w:sz="0" w:space="0" w:color="auto"/>
            <w:bottom w:val="none" w:sz="0" w:space="0" w:color="auto"/>
            <w:right w:val="none" w:sz="0" w:space="0" w:color="auto"/>
          </w:divBdr>
        </w:div>
        <w:div w:id="527446692">
          <w:marLeft w:val="0"/>
          <w:marRight w:val="0"/>
          <w:marTop w:val="0"/>
          <w:marBottom w:val="0"/>
          <w:divBdr>
            <w:top w:val="none" w:sz="0" w:space="0" w:color="auto"/>
            <w:left w:val="none" w:sz="0" w:space="0" w:color="auto"/>
            <w:bottom w:val="none" w:sz="0" w:space="0" w:color="auto"/>
            <w:right w:val="none" w:sz="0" w:space="0" w:color="auto"/>
          </w:divBdr>
        </w:div>
        <w:div w:id="1717510030">
          <w:marLeft w:val="0"/>
          <w:marRight w:val="0"/>
          <w:marTop w:val="0"/>
          <w:marBottom w:val="0"/>
          <w:divBdr>
            <w:top w:val="none" w:sz="0" w:space="0" w:color="auto"/>
            <w:left w:val="none" w:sz="0" w:space="0" w:color="auto"/>
            <w:bottom w:val="none" w:sz="0" w:space="0" w:color="auto"/>
            <w:right w:val="none" w:sz="0" w:space="0" w:color="auto"/>
          </w:divBdr>
        </w:div>
        <w:div w:id="1257910375">
          <w:marLeft w:val="0"/>
          <w:marRight w:val="0"/>
          <w:marTop w:val="0"/>
          <w:marBottom w:val="0"/>
          <w:divBdr>
            <w:top w:val="none" w:sz="0" w:space="0" w:color="auto"/>
            <w:left w:val="none" w:sz="0" w:space="0" w:color="auto"/>
            <w:bottom w:val="none" w:sz="0" w:space="0" w:color="auto"/>
            <w:right w:val="none" w:sz="0" w:space="0" w:color="auto"/>
          </w:divBdr>
        </w:div>
        <w:div w:id="120223438">
          <w:marLeft w:val="0"/>
          <w:marRight w:val="0"/>
          <w:marTop w:val="0"/>
          <w:marBottom w:val="0"/>
          <w:divBdr>
            <w:top w:val="none" w:sz="0" w:space="0" w:color="auto"/>
            <w:left w:val="none" w:sz="0" w:space="0" w:color="auto"/>
            <w:bottom w:val="none" w:sz="0" w:space="0" w:color="auto"/>
            <w:right w:val="none" w:sz="0" w:space="0" w:color="auto"/>
          </w:divBdr>
        </w:div>
        <w:div w:id="519127879">
          <w:marLeft w:val="0"/>
          <w:marRight w:val="0"/>
          <w:marTop w:val="0"/>
          <w:marBottom w:val="0"/>
          <w:divBdr>
            <w:top w:val="none" w:sz="0" w:space="0" w:color="auto"/>
            <w:left w:val="none" w:sz="0" w:space="0" w:color="auto"/>
            <w:bottom w:val="none" w:sz="0" w:space="0" w:color="auto"/>
            <w:right w:val="none" w:sz="0" w:space="0" w:color="auto"/>
          </w:divBdr>
        </w:div>
        <w:div w:id="209344276">
          <w:marLeft w:val="0"/>
          <w:marRight w:val="0"/>
          <w:marTop w:val="0"/>
          <w:marBottom w:val="0"/>
          <w:divBdr>
            <w:top w:val="none" w:sz="0" w:space="0" w:color="auto"/>
            <w:left w:val="none" w:sz="0" w:space="0" w:color="auto"/>
            <w:bottom w:val="none" w:sz="0" w:space="0" w:color="auto"/>
            <w:right w:val="none" w:sz="0" w:space="0" w:color="auto"/>
          </w:divBdr>
        </w:div>
        <w:div w:id="1542014302">
          <w:marLeft w:val="0"/>
          <w:marRight w:val="0"/>
          <w:marTop w:val="0"/>
          <w:marBottom w:val="0"/>
          <w:divBdr>
            <w:top w:val="none" w:sz="0" w:space="0" w:color="auto"/>
            <w:left w:val="none" w:sz="0" w:space="0" w:color="auto"/>
            <w:bottom w:val="none" w:sz="0" w:space="0" w:color="auto"/>
            <w:right w:val="none" w:sz="0" w:space="0" w:color="auto"/>
          </w:divBdr>
        </w:div>
        <w:div w:id="1611889295">
          <w:marLeft w:val="0"/>
          <w:marRight w:val="0"/>
          <w:marTop w:val="0"/>
          <w:marBottom w:val="0"/>
          <w:divBdr>
            <w:top w:val="none" w:sz="0" w:space="0" w:color="auto"/>
            <w:left w:val="none" w:sz="0" w:space="0" w:color="auto"/>
            <w:bottom w:val="none" w:sz="0" w:space="0" w:color="auto"/>
            <w:right w:val="none" w:sz="0" w:space="0" w:color="auto"/>
          </w:divBdr>
        </w:div>
        <w:div w:id="1866400514">
          <w:marLeft w:val="0"/>
          <w:marRight w:val="0"/>
          <w:marTop w:val="0"/>
          <w:marBottom w:val="0"/>
          <w:divBdr>
            <w:top w:val="none" w:sz="0" w:space="0" w:color="auto"/>
            <w:left w:val="none" w:sz="0" w:space="0" w:color="auto"/>
            <w:bottom w:val="none" w:sz="0" w:space="0" w:color="auto"/>
            <w:right w:val="none" w:sz="0" w:space="0" w:color="auto"/>
          </w:divBdr>
        </w:div>
        <w:div w:id="1503548633">
          <w:marLeft w:val="0"/>
          <w:marRight w:val="0"/>
          <w:marTop w:val="0"/>
          <w:marBottom w:val="0"/>
          <w:divBdr>
            <w:top w:val="none" w:sz="0" w:space="0" w:color="auto"/>
            <w:left w:val="none" w:sz="0" w:space="0" w:color="auto"/>
            <w:bottom w:val="none" w:sz="0" w:space="0" w:color="auto"/>
            <w:right w:val="none" w:sz="0" w:space="0" w:color="auto"/>
          </w:divBdr>
        </w:div>
        <w:div w:id="610938337">
          <w:marLeft w:val="0"/>
          <w:marRight w:val="0"/>
          <w:marTop w:val="0"/>
          <w:marBottom w:val="0"/>
          <w:divBdr>
            <w:top w:val="none" w:sz="0" w:space="0" w:color="auto"/>
            <w:left w:val="none" w:sz="0" w:space="0" w:color="auto"/>
            <w:bottom w:val="none" w:sz="0" w:space="0" w:color="auto"/>
            <w:right w:val="none" w:sz="0" w:space="0" w:color="auto"/>
          </w:divBdr>
        </w:div>
      </w:divsChild>
    </w:div>
    <w:div w:id="2051832486">
      <w:bodyDiv w:val="1"/>
      <w:marLeft w:val="0"/>
      <w:marRight w:val="0"/>
      <w:marTop w:val="0"/>
      <w:marBottom w:val="0"/>
      <w:divBdr>
        <w:top w:val="none" w:sz="0" w:space="0" w:color="auto"/>
        <w:left w:val="none" w:sz="0" w:space="0" w:color="auto"/>
        <w:bottom w:val="none" w:sz="0" w:space="0" w:color="auto"/>
        <w:right w:val="none" w:sz="0" w:space="0" w:color="auto"/>
      </w:divBdr>
      <w:divsChild>
        <w:div w:id="85272577">
          <w:marLeft w:val="0"/>
          <w:marRight w:val="0"/>
          <w:marTop w:val="0"/>
          <w:marBottom w:val="0"/>
          <w:divBdr>
            <w:top w:val="none" w:sz="0" w:space="0" w:color="auto"/>
            <w:left w:val="none" w:sz="0" w:space="0" w:color="auto"/>
            <w:bottom w:val="none" w:sz="0" w:space="0" w:color="auto"/>
            <w:right w:val="none" w:sz="0" w:space="0" w:color="auto"/>
          </w:divBdr>
        </w:div>
        <w:div w:id="883446223">
          <w:marLeft w:val="0"/>
          <w:marRight w:val="0"/>
          <w:marTop w:val="0"/>
          <w:marBottom w:val="0"/>
          <w:divBdr>
            <w:top w:val="none" w:sz="0" w:space="0" w:color="auto"/>
            <w:left w:val="none" w:sz="0" w:space="0" w:color="auto"/>
            <w:bottom w:val="none" w:sz="0" w:space="0" w:color="auto"/>
            <w:right w:val="none" w:sz="0" w:space="0" w:color="auto"/>
          </w:divBdr>
        </w:div>
        <w:div w:id="209222571">
          <w:marLeft w:val="0"/>
          <w:marRight w:val="0"/>
          <w:marTop w:val="0"/>
          <w:marBottom w:val="0"/>
          <w:divBdr>
            <w:top w:val="none" w:sz="0" w:space="0" w:color="auto"/>
            <w:left w:val="none" w:sz="0" w:space="0" w:color="auto"/>
            <w:bottom w:val="none" w:sz="0" w:space="0" w:color="auto"/>
            <w:right w:val="none" w:sz="0" w:space="0" w:color="auto"/>
          </w:divBdr>
        </w:div>
        <w:div w:id="1962028122">
          <w:marLeft w:val="0"/>
          <w:marRight w:val="0"/>
          <w:marTop w:val="0"/>
          <w:marBottom w:val="0"/>
          <w:divBdr>
            <w:top w:val="none" w:sz="0" w:space="0" w:color="auto"/>
            <w:left w:val="none" w:sz="0" w:space="0" w:color="auto"/>
            <w:bottom w:val="none" w:sz="0" w:space="0" w:color="auto"/>
            <w:right w:val="none" w:sz="0" w:space="0" w:color="auto"/>
          </w:divBdr>
        </w:div>
        <w:div w:id="383606709">
          <w:marLeft w:val="0"/>
          <w:marRight w:val="0"/>
          <w:marTop w:val="0"/>
          <w:marBottom w:val="0"/>
          <w:divBdr>
            <w:top w:val="none" w:sz="0" w:space="0" w:color="auto"/>
            <w:left w:val="none" w:sz="0" w:space="0" w:color="auto"/>
            <w:bottom w:val="none" w:sz="0" w:space="0" w:color="auto"/>
            <w:right w:val="none" w:sz="0" w:space="0" w:color="auto"/>
          </w:divBdr>
        </w:div>
        <w:div w:id="1327903121">
          <w:marLeft w:val="0"/>
          <w:marRight w:val="0"/>
          <w:marTop w:val="0"/>
          <w:marBottom w:val="0"/>
          <w:divBdr>
            <w:top w:val="none" w:sz="0" w:space="0" w:color="auto"/>
            <w:left w:val="none" w:sz="0" w:space="0" w:color="auto"/>
            <w:bottom w:val="none" w:sz="0" w:space="0" w:color="auto"/>
            <w:right w:val="none" w:sz="0" w:space="0" w:color="auto"/>
          </w:divBdr>
        </w:div>
        <w:div w:id="1389721633">
          <w:marLeft w:val="0"/>
          <w:marRight w:val="0"/>
          <w:marTop w:val="0"/>
          <w:marBottom w:val="0"/>
          <w:divBdr>
            <w:top w:val="none" w:sz="0" w:space="0" w:color="auto"/>
            <w:left w:val="none" w:sz="0" w:space="0" w:color="auto"/>
            <w:bottom w:val="none" w:sz="0" w:space="0" w:color="auto"/>
            <w:right w:val="none" w:sz="0" w:space="0" w:color="auto"/>
          </w:divBdr>
        </w:div>
        <w:div w:id="1027022392">
          <w:marLeft w:val="0"/>
          <w:marRight w:val="0"/>
          <w:marTop w:val="0"/>
          <w:marBottom w:val="0"/>
          <w:divBdr>
            <w:top w:val="none" w:sz="0" w:space="0" w:color="auto"/>
            <w:left w:val="none" w:sz="0" w:space="0" w:color="auto"/>
            <w:bottom w:val="none" w:sz="0" w:space="0" w:color="auto"/>
            <w:right w:val="none" w:sz="0" w:space="0" w:color="auto"/>
          </w:divBdr>
        </w:div>
        <w:div w:id="74087749">
          <w:marLeft w:val="0"/>
          <w:marRight w:val="0"/>
          <w:marTop w:val="0"/>
          <w:marBottom w:val="0"/>
          <w:divBdr>
            <w:top w:val="none" w:sz="0" w:space="0" w:color="auto"/>
            <w:left w:val="none" w:sz="0" w:space="0" w:color="auto"/>
            <w:bottom w:val="none" w:sz="0" w:space="0" w:color="auto"/>
            <w:right w:val="none" w:sz="0" w:space="0" w:color="auto"/>
          </w:divBdr>
        </w:div>
        <w:div w:id="2055081672">
          <w:marLeft w:val="0"/>
          <w:marRight w:val="0"/>
          <w:marTop w:val="0"/>
          <w:marBottom w:val="0"/>
          <w:divBdr>
            <w:top w:val="none" w:sz="0" w:space="0" w:color="auto"/>
            <w:left w:val="none" w:sz="0" w:space="0" w:color="auto"/>
            <w:bottom w:val="none" w:sz="0" w:space="0" w:color="auto"/>
            <w:right w:val="none" w:sz="0" w:space="0" w:color="auto"/>
          </w:divBdr>
        </w:div>
        <w:div w:id="2098596326">
          <w:marLeft w:val="0"/>
          <w:marRight w:val="0"/>
          <w:marTop w:val="0"/>
          <w:marBottom w:val="0"/>
          <w:divBdr>
            <w:top w:val="none" w:sz="0" w:space="0" w:color="auto"/>
            <w:left w:val="none" w:sz="0" w:space="0" w:color="auto"/>
            <w:bottom w:val="none" w:sz="0" w:space="0" w:color="auto"/>
            <w:right w:val="none" w:sz="0" w:space="0" w:color="auto"/>
          </w:divBdr>
        </w:div>
        <w:div w:id="144514516">
          <w:marLeft w:val="0"/>
          <w:marRight w:val="0"/>
          <w:marTop w:val="0"/>
          <w:marBottom w:val="0"/>
          <w:divBdr>
            <w:top w:val="none" w:sz="0" w:space="0" w:color="auto"/>
            <w:left w:val="none" w:sz="0" w:space="0" w:color="auto"/>
            <w:bottom w:val="none" w:sz="0" w:space="0" w:color="auto"/>
            <w:right w:val="none" w:sz="0" w:space="0" w:color="auto"/>
          </w:divBdr>
        </w:div>
        <w:div w:id="1561357662">
          <w:marLeft w:val="0"/>
          <w:marRight w:val="0"/>
          <w:marTop w:val="0"/>
          <w:marBottom w:val="0"/>
          <w:divBdr>
            <w:top w:val="none" w:sz="0" w:space="0" w:color="auto"/>
            <w:left w:val="none" w:sz="0" w:space="0" w:color="auto"/>
            <w:bottom w:val="none" w:sz="0" w:space="0" w:color="auto"/>
            <w:right w:val="none" w:sz="0" w:space="0" w:color="auto"/>
          </w:divBdr>
        </w:div>
        <w:div w:id="1794128033">
          <w:marLeft w:val="0"/>
          <w:marRight w:val="0"/>
          <w:marTop w:val="0"/>
          <w:marBottom w:val="0"/>
          <w:divBdr>
            <w:top w:val="none" w:sz="0" w:space="0" w:color="auto"/>
            <w:left w:val="none" w:sz="0" w:space="0" w:color="auto"/>
            <w:bottom w:val="none" w:sz="0" w:space="0" w:color="auto"/>
            <w:right w:val="none" w:sz="0" w:space="0" w:color="auto"/>
          </w:divBdr>
        </w:div>
        <w:div w:id="440031382">
          <w:marLeft w:val="0"/>
          <w:marRight w:val="0"/>
          <w:marTop w:val="0"/>
          <w:marBottom w:val="0"/>
          <w:divBdr>
            <w:top w:val="none" w:sz="0" w:space="0" w:color="auto"/>
            <w:left w:val="none" w:sz="0" w:space="0" w:color="auto"/>
            <w:bottom w:val="none" w:sz="0" w:space="0" w:color="auto"/>
            <w:right w:val="none" w:sz="0" w:space="0" w:color="auto"/>
          </w:divBdr>
        </w:div>
        <w:div w:id="78061584">
          <w:marLeft w:val="0"/>
          <w:marRight w:val="0"/>
          <w:marTop w:val="0"/>
          <w:marBottom w:val="0"/>
          <w:divBdr>
            <w:top w:val="none" w:sz="0" w:space="0" w:color="auto"/>
            <w:left w:val="none" w:sz="0" w:space="0" w:color="auto"/>
            <w:bottom w:val="none" w:sz="0" w:space="0" w:color="auto"/>
            <w:right w:val="none" w:sz="0" w:space="0" w:color="auto"/>
          </w:divBdr>
        </w:div>
        <w:div w:id="2378322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540</Words>
  <Characters>3081</Characters>
  <Application>Microsoft Office Word</Application>
  <DocSecurity>0</DocSecurity>
  <Lines>25</Lines>
  <Paragraphs>7</Paragraphs>
  <ScaleCrop>false</ScaleCrop>
  <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c:creator>
  <cp:keywords/>
  <dc:description/>
  <cp:lastModifiedBy>di</cp:lastModifiedBy>
  <cp:revision>49</cp:revision>
  <dcterms:created xsi:type="dcterms:W3CDTF">2026-05-05T05:55:00Z</dcterms:created>
  <dcterms:modified xsi:type="dcterms:W3CDTF">2026-05-08T11:48:00Z</dcterms:modified>
</cp:coreProperties>
</file>