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385E" w14:textId="77777777" w:rsidR="00393A79" w:rsidRDefault="00393A79">
      <w:pPr>
        <w:rPr>
          <w:rFonts w:eastAsia="黑体"/>
          <w:sz w:val="32"/>
          <w:szCs w:val="32"/>
        </w:rPr>
      </w:pPr>
      <w:r>
        <w:rPr>
          <w:rFonts w:eastAsia="黑体"/>
          <w:bCs/>
          <w:sz w:val="32"/>
          <w:szCs w:val="32"/>
        </w:rPr>
        <w:t>附件</w:t>
      </w:r>
      <w:r>
        <w:rPr>
          <w:rFonts w:eastAsia="黑体" w:hint="eastAsia"/>
          <w:bCs/>
          <w:sz w:val="32"/>
          <w:szCs w:val="32"/>
        </w:rPr>
        <w:t>2-1</w:t>
      </w:r>
    </w:p>
    <w:p w14:paraId="4DD942D1" w14:textId="77777777" w:rsidR="00393A79" w:rsidRDefault="00393A79">
      <w:pPr>
        <w:adjustRightInd w:val="0"/>
        <w:snapToGrid w:val="0"/>
        <w:jc w:val="center"/>
        <w:rPr>
          <w:rFonts w:eastAsia="方正小标宋简体"/>
          <w:sz w:val="44"/>
          <w:szCs w:val="44"/>
        </w:rPr>
      </w:pPr>
      <w:r>
        <w:rPr>
          <w:rFonts w:eastAsia="方正小标宋简体"/>
          <w:sz w:val="44"/>
          <w:szCs w:val="44"/>
        </w:rPr>
        <w:t>江苏省高等学校</w:t>
      </w:r>
    </w:p>
    <w:p w14:paraId="22E52F82" w14:textId="77777777" w:rsidR="00393A79" w:rsidRDefault="00393A79">
      <w:pPr>
        <w:adjustRightInd w:val="0"/>
        <w:snapToGrid w:val="0"/>
        <w:jc w:val="center"/>
        <w:rPr>
          <w:rFonts w:eastAsia="方正小标宋简体"/>
          <w:sz w:val="44"/>
          <w:szCs w:val="44"/>
        </w:rPr>
      </w:pPr>
      <w:r>
        <w:rPr>
          <w:rFonts w:eastAsia="方正小标宋简体"/>
          <w:sz w:val="44"/>
          <w:szCs w:val="44"/>
        </w:rPr>
        <w:t>大学生创新</w:t>
      </w:r>
      <w:r>
        <w:rPr>
          <w:rFonts w:eastAsia="方正小标宋简体" w:hint="eastAsia"/>
          <w:sz w:val="44"/>
          <w:szCs w:val="44"/>
        </w:rPr>
        <w:t>创业</w:t>
      </w:r>
      <w:r>
        <w:rPr>
          <w:rFonts w:eastAsia="方正小标宋简体"/>
          <w:sz w:val="44"/>
          <w:szCs w:val="44"/>
        </w:rPr>
        <w:t>训练计划项目申报表</w:t>
      </w:r>
    </w:p>
    <w:p w14:paraId="4D5C5110" w14:textId="77777777" w:rsidR="00393A79" w:rsidRDefault="00393A79">
      <w:pPr>
        <w:adjustRightInd w:val="0"/>
        <w:snapToGrid w:val="0"/>
        <w:jc w:val="center"/>
        <w:rPr>
          <w:rFonts w:eastAsia="楷体"/>
          <w:sz w:val="44"/>
          <w:szCs w:val="44"/>
        </w:rPr>
      </w:pPr>
      <w:r>
        <w:rPr>
          <w:rFonts w:eastAsia="楷体"/>
          <w:sz w:val="44"/>
          <w:szCs w:val="44"/>
        </w:rPr>
        <w:t>（</w:t>
      </w:r>
      <w:r>
        <w:rPr>
          <w:rFonts w:eastAsia="楷体" w:hint="eastAsia"/>
          <w:sz w:val="44"/>
          <w:szCs w:val="44"/>
        </w:rPr>
        <w:t>创新</w:t>
      </w:r>
      <w:r>
        <w:rPr>
          <w:rFonts w:eastAsia="楷体"/>
          <w:sz w:val="44"/>
          <w:szCs w:val="44"/>
        </w:rPr>
        <w:t>训练项目）</w:t>
      </w:r>
    </w:p>
    <w:p w14:paraId="699EAD8C" w14:textId="77777777" w:rsidR="00393A79" w:rsidRDefault="00393A79">
      <w:pPr>
        <w:spacing w:line="336" w:lineRule="auto"/>
        <w:rPr>
          <w:rFonts w:eastAsia="仿宋_GB2312"/>
          <w:bCs/>
          <w:sz w:val="32"/>
          <w:szCs w:val="32"/>
        </w:rPr>
      </w:pPr>
    </w:p>
    <w:p w14:paraId="0774D2CB" w14:textId="77777777" w:rsidR="00393A79" w:rsidRDefault="00393A79">
      <w:pPr>
        <w:spacing w:line="336" w:lineRule="auto"/>
        <w:rPr>
          <w:rFonts w:eastAsia="仿宋_GB2312"/>
          <w:bCs/>
          <w:sz w:val="32"/>
          <w:szCs w:val="32"/>
        </w:rPr>
      </w:pPr>
    </w:p>
    <w:tbl>
      <w:tblPr>
        <w:tblW w:w="0" w:type="auto"/>
        <w:jc w:val="center"/>
        <w:tblLook w:val="0000" w:firstRow="0" w:lastRow="0" w:firstColumn="0" w:lastColumn="0" w:noHBand="0" w:noVBand="0"/>
      </w:tblPr>
      <w:tblGrid>
        <w:gridCol w:w="2681"/>
        <w:gridCol w:w="3889"/>
      </w:tblGrid>
      <w:tr w:rsidR="00393A79" w14:paraId="12408C78" w14:textId="77777777">
        <w:trPr>
          <w:trHeight w:val="567"/>
          <w:jc w:val="center"/>
        </w:trPr>
        <w:tc>
          <w:tcPr>
            <w:tcW w:w="2681" w:type="dxa"/>
            <w:vAlign w:val="bottom"/>
          </w:tcPr>
          <w:p w14:paraId="27C75DAF" w14:textId="77777777" w:rsidR="00393A79" w:rsidRDefault="00393A79">
            <w:pPr>
              <w:jc w:val="distribute"/>
              <w:rPr>
                <w:rFonts w:eastAsia="仿宋_GB2312"/>
                <w:bCs/>
                <w:sz w:val="32"/>
                <w:szCs w:val="32"/>
              </w:rPr>
            </w:pPr>
            <w:r>
              <w:rPr>
                <w:rFonts w:eastAsia="仿宋_GB2312" w:hint="eastAsia"/>
                <w:sz w:val="28"/>
              </w:rPr>
              <w:t>推荐学校：</w:t>
            </w:r>
          </w:p>
        </w:tc>
        <w:tc>
          <w:tcPr>
            <w:tcW w:w="3889" w:type="dxa"/>
            <w:tcBorders>
              <w:top w:val="nil"/>
              <w:left w:val="nil"/>
              <w:bottom w:val="single" w:sz="4" w:space="0" w:color="auto"/>
              <w:right w:val="nil"/>
            </w:tcBorders>
            <w:vAlign w:val="bottom"/>
          </w:tcPr>
          <w:p w14:paraId="2661D54C" w14:textId="7E2302BE" w:rsidR="00393A79" w:rsidRDefault="00E64AE7">
            <w:pPr>
              <w:spacing w:line="336" w:lineRule="auto"/>
              <w:jc w:val="center"/>
              <w:rPr>
                <w:rFonts w:eastAsia="仿宋_GB2312"/>
                <w:bCs/>
                <w:sz w:val="32"/>
                <w:szCs w:val="32"/>
              </w:rPr>
            </w:pPr>
            <w:r>
              <w:rPr>
                <w:rFonts w:eastAsia="仿宋_GB2312" w:hint="eastAsia"/>
                <w:bCs/>
                <w:sz w:val="32"/>
                <w:szCs w:val="32"/>
              </w:rPr>
              <w:t>南京晓庄学院</w:t>
            </w:r>
            <w:r w:rsidR="00393A79">
              <w:rPr>
                <w:rFonts w:eastAsia="仿宋_GB2312" w:hint="eastAsia"/>
                <w:bCs/>
                <w:sz w:val="32"/>
                <w:szCs w:val="32"/>
              </w:rPr>
              <w:t>（盖章）</w:t>
            </w:r>
          </w:p>
        </w:tc>
      </w:tr>
      <w:tr w:rsidR="00393A79" w14:paraId="1277FB2F" w14:textId="77777777">
        <w:trPr>
          <w:trHeight w:val="567"/>
          <w:jc w:val="center"/>
        </w:trPr>
        <w:tc>
          <w:tcPr>
            <w:tcW w:w="2681" w:type="dxa"/>
            <w:vAlign w:val="bottom"/>
          </w:tcPr>
          <w:p w14:paraId="5159927D" w14:textId="77777777" w:rsidR="00393A79" w:rsidRDefault="00393A79">
            <w:pPr>
              <w:jc w:val="distribute"/>
              <w:rPr>
                <w:rFonts w:eastAsia="仿宋_GB2312"/>
                <w:bCs/>
                <w:sz w:val="32"/>
                <w:szCs w:val="32"/>
              </w:rPr>
            </w:pPr>
            <w:r>
              <w:rPr>
                <w:rFonts w:eastAsia="仿宋_GB2312" w:hint="eastAsia"/>
                <w:sz w:val="28"/>
              </w:rPr>
              <w:t>项目名称：</w:t>
            </w:r>
          </w:p>
        </w:tc>
        <w:tc>
          <w:tcPr>
            <w:tcW w:w="3889" w:type="dxa"/>
            <w:tcBorders>
              <w:top w:val="single" w:sz="4" w:space="0" w:color="auto"/>
              <w:left w:val="nil"/>
              <w:bottom w:val="single" w:sz="4" w:space="0" w:color="auto"/>
              <w:right w:val="nil"/>
            </w:tcBorders>
          </w:tcPr>
          <w:p w14:paraId="74559668" w14:textId="6748C3AB" w:rsidR="00393A79" w:rsidRDefault="00E64AE7" w:rsidP="00E64AE7">
            <w:pPr>
              <w:spacing w:line="336" w:lineRule="auto"/>
              <w:jc w:val="center"/>
              <w:rPr>
                <w:rFonts w:eastAsia="仿宋_GB2312"/>
                <w:bCs/>
                <w:sz w:val="32"/>
                <w:szCs w:val="32"/>
              </w:rPr>
            </w:pPr>
            <w:r w:rsidRPr="00E64AE7">
              <w:rPr>
                <w:rFonts w:eastAsia="仿宋_GB2312" w:hint="eastAsia"/>
                <w:bCs/>
                <w:sz w:val="32"/>
                <w:szCs w:val="32"/>
              </w:rPr>
              <w:t>表面等离激元增强卟啉的电催化性能</w:t>
            </w:r>
          </w:p>
        </w:tc>
      </w:tr>
      <w:tr w:rsidR="00393A79" w14:paraId="1A430346" w14:textId="77777777">
        <w:trPr>
          <w:trHeight w:val="878"/>
          <w:jc w:val="center"/>
        </w:trPr>
        <w:tc>
          <w:tcPr>
            <w:tcW w:w="2681" w:type="dxa"/>
            <w:vAlign w:val="center"/>
          </w:tcPr>
          <w:p w14:paraId="1FEC0707" w14:textId="77777777" w:rsidR="00393A79" w:rsidRDefault="00393A79">
            <w:pPr>
              <w:jc w:val="distribute"/>
              <w:rPr>
                <w:rFonts w:eastAsia="仿宋_GB2312"/>
                <w:bCs/>
                <w:sz w:val="32"/>
                <w:szCs w:val="32"/>
              </w:rPr>
            </w:pPr>
            <w:r>
              <w:rPr>
                <w:rFonts w:eastAsia="仿宋_GB2312" w:hint="eastAsia"/>
                <w:sz w:val="28"/>
              </w:rPr>
              <w:t>项目类型：</w:t>
            </w:r>
          </w:p>
        </w:tc>
        <w:tc>
          <w:tcPr>
            <w:tcW w:w="3889" w:type="dxa"/>
            <w:tcBorders>
              <w:top w:val="single" w:sz="4" w:space="0" w:color="auto"/>
              <w:left w:val="nil"/>
              <w:bottom w:val="single" w:sz="4" w:space="0" w:color="auto"/>
              <w:right w:val="nil"/>
            </w:tcBorders>
          </w:tcPr>
          <w:p w14:paraId="3CD65FED" w14:textId="5985A8E5" w:rsidR="00393A79" w:rsidRDefault="00E64AE7">
            <w:pPr>
              <w:ind w:firstLineChars="300" w:firstLine="720"/>
              <w:rPr>
                <w:rFonts w:ascii="仿宋_GB2312" w:eastAsia="仿宋_GB2312"/>
                <w:sz w:val="24"/>
                <w:u w:val="single"/>
              </w:rPr>
            </w:pPr>
            <w:r>
              <w:rPr>
                <w:rFonts w:ascii="仿宋_GB2312" w:eastAsia="仿宋_GB2312" w:hint="eastAsia"/>
                <w:sz w:val="24"/>
                <w:u w:val="single"/>
              </w:rPr>
              <w:t>□</w:t>
            </w:r>
            <w:r w:rsidR="00393A79">
              <w:rPr>
                <w:rFonts w:ascii="仿宋_GB2312" w:eastAsia="仿宋_GB2312" w:hint="eastAsia"/>
                <w:sz w:val="24"/>
                <w:u w:val="single"/>
              </w:rPr>
              <w:t xml:space="preserve"> 重点项目</w:t>
            </w:r>
          </w:p>
          <w:p w14:paraId="072ACC69" w14:textId="77777777" w:rsidR="00393A79" w:rsidRDefault="00393A79">
            <w:pPr>
              <w:ind w:firstLineChars="300" w:firstLine="720"/>
              <w:rPr>
                <w:rFonts w:ascii="仿宋_GB2312" w:eastAsia="仿宋_GB2312"/>
                <w:sz w:val="24"/>
                <w:u w:val="single"/>
              </w:rPr>
            </w:pPr>
            <w:r>
              <w:rPr>
                <w:rFonts w:ascii="仿宋_GB2312" w:eastAsia="仿宋_GB2312" w:hint="eastAsia"/>
                <w:sz w:val="24"/>
                <w:u w:val="single"/>
              </w:rPr>
              <w:sym w:font="Wingdings 2" w:char="0052"/>
            </w:r>
            <w:r>
              <w:rPr>
                <w:rFonts w:ascii="仿宋_GB2312" w:eastAsia="仿宋_GB2312" w:hint="eastAsia"/>
                <w:sz w:val="24"/>
                <w:u w:val="single"/>
              </w:rPr>
              <w:t xml:space="preserve"> 一般项目</w:t>
            </w:r>
          </w:p>
          <w:p w14:paraId="0FF08C4C" w14:textId="77777777" w:rsidR="00393A79" w:rsidRDefault="00393A79">
            <w:pPr>
              <w:ind w:firstLineChars="300" w:firstLine="720"/>
              <w:rPr>
                <w:rFonts w:eastAsia="仿宋_GB2312"/>
                <w:bCs/>
                <w:sz w:val="32"/>
                <w:szCs w:val="32"/>
              </w:rPr>
            </w:pPr>
            <w:r>
              <w:rPr>
                <w:rFonts w:ascii="仿宋_GB2312" w:eastAsia="仿宋_GB2312" w:hint="eastAsia"/>
                <w:sz w:val="24"/>
                <w:u w:val="single"/>
              </w:rPr>
              <w:t>□ 校企合作基金项目</w:t>
            </w:r>
          </w:p>
        </w:tc>
      </w:tr>
      <w:tr w:rsidR="00393A79" w14:paraId="52EAD6D4" w14:textId="77777777">
        <w:trPr>
          <w:trHeight w:val="567"/>
          <w:jc w:val="center"/>
        </w:trPr>
        <w:tc>
          <w:tcPr>
            <w:tcW w:w="2681" w:type="dxa"/>
            <w:vAlign w:val="bottom"/>
          </w:tcPr>
          <w:p w14:paraId="17E148BB" w14:textId="77777777" w:rsidR="00393A79" w:rsidRDefault="00393A79">
            <w:pPr>
              <w:jc w:val="distribute"/>
              <w:rPr>
                <w:rFonts w:eastAsia="仿宋_GB2312"/>
                <w:bCs/>
                <w:sz w:val="32"/>
                <w:szCs w:val="32"/>
              </w:rPr>
            </w:pPr>
            <w:r>
              <w:rPr>
                <w:rFonts w:eastAsia="仿宋_GB2312" w:hint="eastAsia"/>
                <w:sz w:val="28"/>
              </w:rPr>
              <w:t>所属一级学科名称：</w:t>
            </w:r>
          </w:p>
        </w:tc>
        <w:tc>
          <w:tcPr>
            <w:tcW w:w="3889" w:type="dxa"/>
            <w:tcBorders>
              <w:top w:val="single" w:sz="4" w:space="0" w:color="auto"/>
              <w:left w:val="nil"/>
              <w:bottom w:val="single" w:sz="4" w:space="0" w:color="auto"/>
              <w:right w:val="nil"/>
            </w:tcBorders>
          </w:tcPr>
          <w:p w14:paraId="38AFFF88" w14:textId="1A212DF8" w:rsidR="00393A79" w:rsidRDefault="00E64AE7" w:rsidP="00E64AE7">
            <w:pPr>
              <w:spacing w:line="336" w:lineRule="auto"/>
              <w:jc w:val="center"/>
              <w:rPr>
                <w:rFonts w:eastAsia="仿宋_GB2312"/>
                <w:bCs/>
                <w:sz w:val="32"/>
                <w:szCs w:val="32"/>
              </w:rPr>
            </w:pPr>
            <w:r>
              <w:rPr>
                <w:rFonts w:eastAsia="仿宋_GB2312" w:hint="eastAsia"/>
                <w:bCs/>
                <w:sz w:val="32"/>
                <w:szCs w:val="32"/>
              </w:rPr>
              <w:t>化</w:t>
            </w:r>
            <w:r>
              <w:rPr>
                <w:rFonts w:eastAsia="仿宋_GB2312" w:hint="eastAsia"/>
                <w:bCs/>
                <w:sz w:val="32"/>
                <w:szCs w:val="32"/>
              </w:rPr>
              <w:t xml:space="preserve"> </w:t>
            </w:r>
            <w:r>
              <w:rPr>
                <w:rFonts w:eastAsia="仿宋_GB2312" w:hint="eastAsia"/>
                <w:bCs/>
                <w:sz w:val="32"/>
                <w:szCs w:val="32"/>
              </w:rPr>
              <w:t>学</w:t>
            </w:r>
          </w:p>
        </w:tc>
      </w:tr>
      <w:tr w:rsidR="00393A79" w14:paraId="4DCEC6C2" w14:textId="77777777">
        <w:trPr>
          <w:trHeight w:val="567"/>
          <w:jc w:val="center"/>
        </w:trPr>
        <w:tc>
          <w:tcPr>
            <w:tcW w:w="2681" w:type="dxa"/>
            <w:vAlign w:val="bottom"/>
          </w:tcPr>
          <w:p w14:paraId="1640555D" w14:textId="77777777" w:rsidR="00393A79" w:rsidRDefault="00393A79">
            <w:pPr>
              <w:jc w:val="distribute"/>
              <w:rPr>
                <w:rFonts w:eastAsia="仿宋_GB2312"/>
                <w:color w:val="C00000"/>
                <w:sz w:val="28"/>
              </w:rPr>
            </w:pPr>
            <w:r>
              <w:rPr>
                <w:rFonts w:eastAsia="仿宋_GB2312" w:hint="eastAsia"/>
                <w:color w:val="C00000"/>
                <w:sz w:val="28"/>
              </w:rPr>
              <w:t>所属重点领域：</w:t>
            </w:r>
          </w:p>
        </w:tc>
        <w:tc>
          <w:tcPr>
            <w:tcW w:w="3889" w:type="dxa"/>
            <w:tcBorders>
              <w:top w:val="single" w:sz="4" w:space="0" w:color="auto"/>
              <w:left w:val="nil"/>
              <w:bottom w:val="single" w:sz="4" w:space="0" w:color="auto"/>
              <w:right w:val="nil"/>
            </w:tcBorders>
          </w:tcPr>
          <w:p w14:paraId="3D179C2A" w14:textId="77777777" w:rsidR="00393A79" w:rsidRDefault="00393A79">
            <w:pPr>
              <w:spacing w:line="336" w:lineRule="auto"/>
              <w:ind w:firstLine="614"/>
              <w:rPr>
                <w:rFonts w:eastAsia="仿宋_GB2312"/>
                <w:bCs/>
                <w:color w:val="C00000"/>
                <w:sz w:val="32"/>
                <w:szCs w:val="32"/>
              </w:rPr>
            </w:pPr>
          </w:p>
        </w:tc>
      </w:tr>
      <w:tr w:rsidR="00393A79" w14:paraId="2B0A9D1C" w14:textId="77777777">
        <w:trPr>
          <w:trHeight w:val="567"/>
          <w:jc w:val="center"/>
        </w:trPr>
        <w:tc>
          <w:tcPr>
            <w:tcW w:w="2681" w:type="dxa"/>
            <w:vAlign w:val="bottom"/>
          </w:tcPr>
          <w:p w14:paraId="10ABCF9B" w14:textId="77777777" w:rsidR="00393A79" w:rsidRDefault="00393A79">
            <w:pPr>
              <w:jc w:val="distribute"/>
              <w:rPr>
                <w:rFonts w:eastAsia="仿宋_GB2312"/>
                <w:bCs/>
                <w:sz w:val="32"/>
                <w:szCs w:val="32"/>
              </w:rPr>
            </w:pPr>
            <w:r>
              <w:rPr>
                <w:rFonts w:eastAsia="仿宋_GB2312" w:hint="eastAsia"/>
                <w:sz w:val="28"/>
              </w:rPr>
              <w:t>项目负责人：</w:t>
            </w:r>
          </w:p>
        </w:tc>
        <w:tc>
          <w:tcPr>
            <w:tcW w:w="3889" w:type="dxa"/>
            <w:tcBorders>
              <w:top w:val="single" w:sz="4" w:space="0" w:color="auto"/>
              <w:left w:val="nil"/>
              <w:bottom w:val="single" w:sz="4" w:space="0" w:color="auto"/>
              <w:right w:val="nil"/>
            </w:tcBorders>
          </w:tcPr>
          <w:p w14:paraId="2A481998" w14:textId="05ED3ED1" w:rsidR="00393A79" w:rsidRDefault="00E64AE7" w:rsidP="00E64AE7">
            <w:pPr>
              <w:spacing w:line="336" w:lineRule="auto"/>
              <w:jc w:val="center"/>
              <w:rPr>
                <w:rFonts w:eastAsia="仿宋_GB2312"/>
                <w:bCs/>
                <w:sz w:val="32"/>
                <w:szCs w:val="32"/>
              </w:rPr>
            </w:pPr>
            <w:r>
              <w:rPr>
                <w:rFonts w:eastAsia="仿宋_GB2312" w:hint="eastAsia"/>
                <w:bCs/>
                <w:sz w:val="32"/>
                <w:szCs w:val="32"/>
              </w:rPr>
              <w:t>卢</w:t>
            </w:r>
            <w:r>
              <w:rPr>
                <w:rFonts w:eastAsia="仿宋_GB2312" w:hint="eastAsia"/>
                <w:bCs/>
                <w:sz w:val="32"/>
                <w:szCs w:val="32"/>
              </w:rPr>
              <w:t xml:space="preserve"> </w:t>
            </w:r>
            <w:r>
              <w:rPr>
                <w:rFonts w:eastAsia="仿宋_GB2312" w:hint="eastAsia"/>
                <w:bCs/>
                <w:sz w:val="32"/>
                <w:szCs w:val="32"/>
              </w:rPr>
              <w:t>锦</w:t>
            </w:r>
          </w:p>
        </w:tc>
      </w:tr>
      <w:tr w:rsidR="00393A79" w14:paraId="03B72E60" w14:textId="77777777">
        <w:trPr>
          <w:trHeight w:val="567"/>
          <w:jc w:val="center"/>
        </w:trPr>
        <w:tc>
          <w:tcPr>
            <w:tcW w:w="2681" w:type="dxa"/>
            <w:vAlign w:val="bottom"/>
          </w:tcPr>
          <w:p w14:paraId="5139FA30" w14:textId="77777777" w:rsidR="00393A79" w:rsidRDefault="00393A79">
            <w:pPr>
              <w:jc w:val="distribute"/>
              <w:rPr>
                <w:rFonts w:eastAsia="仿宋_GB2312"/>
                <w:sz w:val="28"/>
              </w:rPr>
            </w:pPr>
            <w:r>
              <w:rPr>
                <w:rFonts w:eastAsia="仿宋_GB2312" w:hint="eastAsia"/>
                <w:sz w:val="28"/>
              </w:rPr>
              <w:t>联系电话：</w:t>
            </w:r>
          </w:p>
        </w:tc>
        <w:tc>
          <w:tcPr>
            <w:tcW w:w="3889" w:type="dxa"/>
            <w:tcBorders>
              <w:top w:val="single" w:sz="4" w:space="0" w:color="auto"/>
              <w:left w:val="nil"/>
              <w:bottom w:val="single" w:sz="4" w:space="0" w:color="auto"/>
              <w:right w:val="nil"/>
            </w:tcBorders>
          </w:tcPr>
          <w:p w14:paraId="383FD410" w14:textId="20E4B63B" w:rsidR="00393A79" w:rsidRDefault="00E64AE7" w:rsidP="00E64AE7">
            <w:pPr>
              <w:spacing w:line="336" w:lineRule="auto"/>
              <w:jc w:val="center"/>
              <w:rPr>
                <w:rFonts w:eastAsia="仿宋_GB2312"/>
                <w:bCs/>
                <w:sz w:val="32"/>
                <w:szCs w:val="32"/>
              </w:rPr>
            </w:pPr>
            <w:r w:rsidRPr="00E64AE7">
              <w:rPr>
                <w:rFonts w:eastAsia="仿宋_GB2312"/>
                <w:bCs/>
                <w:sz w:val="32"/>
                <w:szCs w:val="32"/>
              </w:rPr>
              <w:t>18014354659</w:t>
            </w:r>
          </w:p>
        </w:tc>
      </w:tr>
      <w:tr w:rsidR="00393A79" w14:paraId="03980C48" w14:textId="77777777">
        <w:trPr>
          <w:trHeight w:val="567"/>
          <w:jc w:val="center"/>
        </w:trPr>
        <w:tc>
          <w:tcPr>
            <w:tcW w:w="2681" w:type="dxa"/>
            <w:vAlign w:val="bottom"/>
          </w:tcPr>
          <w:p w14:paraId="257AD412" w14:textId="77777777" w:rsidR="00393A79" w:rsidRDefault="00393A79">
            <w:pPr>
              <w:jc w:val="distribute"/>
              <w:rPr>
                <w:rFonts w:eastAsia="仿宋_GB2312"/>
                <w:sz w:val="28"/>
              </w:rPr>
            </w:pPr>
            <w:r>
              <w:rPr>
                <w:rFonts w:eastAsia="仿宋_GB2312" w:hint="eastAsia"/>
                <w:sz w:val="28"/>
              </w:rPr>
              <w:t>指导教师：</w:t>
            </w:r>
          </w:p>
        </w:tc>
        <w:tc>
          <w:tcPr>
            <w:tcW w:w="3889" w:type="dxa"/>
            <w:tcBorders>
              <w:top w:val="single" w:sz="4" w:space="0" w:color="auto"/>
              <w:left w:val="nil"/>
              <w:bottom w:val="single" w:sz="4" w:space="0" w:color="auto"/>
              <w:right w:val="nil"/>
            </w:tcBorders>
          </w:tcPr>
          <w:p w14:paraId="74267D0B" w14:textId="798F827B" w:rsidR="00393A79" w:rsidRDefault="00E64AE7" w:rsidP="00E64AE7">
            <w:pPr>
              <w:spacing w:line="336" w:lineRule="auto"/>
              <w:jc w:val="center"/>
              <w:rPr>
                <w:rFonts w:eastAsia="仿宋_GB2312"/>
                <w:bCs/>
                <w:sz w:val="32"/>
                <w:szCs w:val="32"/>
              </w:rPr>
            </w:pPr>
            <w:r>
              <w:rPr>
                <w:rFonts w:eastAsia="仿宋_GB2312" w:hint="eastAsia"/>
                <w:bCs/>
                <w:sz w:val="32"/>
                <w:szCs w:val="32"/>
              </w:rPr>
              <w:t>周</w:t>
            </w:r>
            <w:r>
              <w:rPr>
                <w:rFonts w:eastAsia="仿宋_GB2312" w:hint="eastAsia"/>
                <w:bCs/>
                <w:sz w:val="32"/>
                <w:szCs w:val="32"/>
              </w:rPr>
              <w:t xml:space="preserve"> </w:t>
            </w:r>
            <w:r>
              <w:rPr>
                <w:rFonts w:eastAsia="仿宋_GB2312" w:hint="eastAsia"/>
                <w:bCs/>
                <w:sz w:val="32"/>
                <w:szCs w:val="32"/>
              </w:rPr>
              <w:t>钺</w:t>
            </w:r>
          </w:p>
        </w:tc>
      </w:tr>
      <w:tr w:rsidR="00393A79" w14:paraId="1E6E27D7" w14:textId="77777777">
        <w:trPr>
          <w:trHeight w:val="567"/>
          <w:jc w:val="center"/>
        </w:trPr>
        <w:tc>
          <w:tcPr>
            <w:tcW w:w="2681" w:type="dxa"/>
            <w:vAlign w:val="bottom"/>
          </w:tcPr>
          <w:p w14:paraId="7B1BCE3D" w14:textId="77777777" w:rsidR="00393A79" w:rsidRDefault="00393A79">
            <w:pPr>
              <w:jc w:val="distribute"/>
              <w:rPr>
                <w:rFonts w:eastAsia="仿宋_GB2312"/>
                <w:sz w:val="28"/>
              </w:rPr>
            </w:pPr>
            <w:r>
              <w:rPr>
                <w:rFonts w:eastAsia="仿宋_GB2312" w:hint="eastAsia"/>
                <w:sz w:val="28"/>
              </w:rPr>
              <w:t>联系电话：</w:t>
            </w:r>
          </w:p>
        </w:tc>
        <w:tc>
          <w:tcPr>
            <w:tcW w:w="3889" w:type="dxa"/>
            <w:tcBorders>
              <w:top w:val="single" w:sz="4" w:space="0" w:color="auto"/>
              <w:left w:val="nil"/>
              <w:bottom w:val="single" w:sz="4" w:space="0" w:color="auto"/>
              <w:right w:val="nil"/>
            </w:tcBorders>
          </w:tcPr>
          <w:p w14:paraId="74C4012E" w14:textId="6FFF0C9F" w:rsidR="00393A79" w:rsidRDefault="00E64AE7" w:rsidP="00E64AE7">
            <w:pPr>
              <w:spacing w:line="336" w:lineRule="auto"/>
              <w:jc w:val="center"/>
              <w:rPr>
                <w:rFonts w:eastAsia="仿宋_GB2312"/>
                <w:bCs/>
                <w:sz w:val="32"/>
                <w:szCs w:val="32"/>
              </w:rPr>
            </w:pPr>
            <w:r>
              <w:rPr>
                <w:rFonts w:eastAsia="仿宋_GB2312" w:hint="eastAsia"/>
                <w:bCs/>
                <w:sz w:val="32"/>
                <w:szCs w:val="32"/>
              </w:rPr>
              <w:t>1</w:t>
            </w:r>
            <w:r>
              <w:rPr>
                <w:rFonts w:eastAsia="仿宋_GB2312"/>
                <w:bCs/>
                <w:sz w:val="32"/>
                <w:szCs w:val="32"/>
              </w:rPr>
              <w:t>8551626585</w:t>
            </w:r>
          </w:p>
        </w:tc>
      </w:tr>
      <w:tr w:rsidR="00393A79" w14:paraId="503AB880" w14:textId="77777777">
        <w:trPr>
          <w:trHeight w:val="567"/>
          <w:jc w:val="center"/>
        </w:trPr>
        <w:tc>
          <w:tcPr>
            <w:tcW w:w="2681" w:type="dxa"/>
            <w:vAlign w:val="bottom"/>
          </w:tcPr>
          <w:p w14:paraId="02FB2CC4" w14:textId="77777777" w:rsidR="00393A79" w:rsidRDefault="00393A79">
            <w:pPr>
              <w:jc w:val="distribute"/>
              <w:rPr>
                <w:rFonts w:eastAsia="仿宋_GB2312"/>
                <w:sz w:val="28"/>
              </w:rPr>
            </w:pPr>
            <w:r>
              <w:rPr>
                <w:rFonts w:eastAsia="仿宋_GB2312" w:hint="eastAsia"/>
                <w:sz w:val="28"/>
              </w:rPr>
              <w:t>申报日期：</w:t>
            </w:r>
          </w:p>
        </w:tc>
        <w:tc>
          <w:tcPr>
            <w:tcW w:w="3889" w:type="dxa"/>
            <w:tcBorders>
              <w:top w:val="single" w:sz="4" w:space="0" w:color="auto"/>
              <w:left w:val="nil"/>
              <w:bottom w:val="single" w:sz="4" w:space="0" w:color="auto"/>
              <w:right w:val="nil"/>
            </w:tcBorders>
          </w:tcPr>
          <w:p w14:paraId="78F0FD84" w14:textId="79E42241" w:rsidR="00393A79" w:rsidRDefault="00E64AE7" w:rsidP="00E64AE7">
            <w:pPr>
              <w:spacing w:line="336" w:lineRule="auto"/>
              <w:jc w:val="center"/>
              <w:rPr>
                <w:rFonts w:eastAsia="仿宋_GB2312"/>
                <w:bCs/>
                <w:sz w:val="32"/>
                <w:szCs w:val="32"/>
              </w:rPr>
            </w:pPr>
            <w:r>
              <w:rPr>
                <w:rFonts w:eastAsia="仿宋_GB2312" w:hint="eastAsia"/>
                <w:bCs/>
                <w:sz w:val="32"/>
                <w:szCs w:val="32"/>
              </w:rPr>
              <w:t>2</w:t>
            </w:r>
            <w:r>
              <w:rPr>
                <w:rFonts w:eastAsia="仿宋_GB2312"/>
                <w:bCs/>
                <w:sz w:val="32"/>
                <w:szCs w:val="32"/>
              </w:rPr>
              <w:t>022</w:t>
            </w:r>
            <w:r>
              <w:rPr>
                <w:rFonts w:eastAsia="仿宋_GB2312" w:hint="eastAsia"/>
                <w:bCs/>
                <w:sz w:val="32"/>
                <w:szCs w:val="32"/>
              </w:rPr>
              <w:t>年</w:t>
            </w:r>
            <w:r>
              <w:rPr>
                <w:rFonts w:eastAsia="仿宋_GB2312"/>
                <w:bCs/>
                <w:sz w:val="32"/>
                <w:szCs w:val="32"/>
              </w:rPr>
              <w:t>5</w:t>
            </w:r>
            <w:r>
              <w:rPr>
                <w:rFonts w:eastAsia="仿宋_GB2312" w:hint="eastAsia"/>
                <w:bCs/>
                <w:sz w:val="32"/>
                <w:szCs w:val="32"/>
              </w:rPr>
              <w:t>月</w:t>
            </w:r>
            <w:r>
              <w:rPr>
                <w:rFonts w:eastAsia="仿宋_GB2312" w:hint="eastAsia"/>
                <w:bCs/>
                <w:sz w:val="32"/>
                <w:szCs w:val="32"/>
              </w:rPr>
              <w:t>1</w:t>
            </w:r>
            <w:r>
              <w:rPr>
                <w:rFonts w:eastAsia="仿宋_GB2312"/>
                <w:bCs/>
                <w:sz w:val="32"/>
                <w:szCs w:val="32"/>
              </w:rPr>
              <w:t>0</w:t>
            </w:r>
            <w:r>
              <w:rPr>
                <w:rFonts w:eastAsia="仿宋_GB2312" w:hint="eastAsia"/>
                <w:bCs/>
                <w:sz w:val="32"/>
                <w:szCs w:val="32"/>
              </w:rPr>
              <w:t>日</w:t>
            </w:r>
          </w:p>
        </w:tc>
      </w:tr>
    </w:tbl>
    <w:p w14:paraId="77C4E787" w14:textId="77777777" w:rsidR="00393A79" w:rsidRDefault="00393A79">
      <w:pPr>
        <w:spacing w:line="336" w:lineRule="auto"/>
        <w:rPr>
          <w:rFonts w:eastAsia="仿宋_GB2312"/>
          <w:bCs/>
          <w:sz w:val="36"/>
          <w:szCs w:val="36"/>
        </w:rPr>
      </w:pPr>
    </w:p>
    <w:p w14:paraId="57F32EDC" w14:textId="77777777" w:rsidR="00393A79" w:rsidRDefault="00393A79">
      <w:pPr>
        <w:snapToGrid w:val="0"/>
        <w:spacing w:line="336" w:lineRule="auto"/>
        <w:jc w:val="center"/>
        <w:rPr>
          <w:rFonts w:eastAsia="黑体"/>
          <w:spacing w:val="20"/>
          <w:sz w:val="32"/>
          <w:szCs w:val="32"/>
        </w:rPr>
      </w:pPr>
      <w:r>
        <w:rPr>
          <w:rFonts w:eastAsia="黑体"/>
          <w:spacing w:val="20"/>
          <w:sz w:val="32"/>
          <w:szCs w:val="32"/>
        </w:rPr>
        <w:t>江苏省教育厅</w:t>
      </w:r>
      <w:r>
        <w:rPr>
          <w:rFonts w:eastAsia="黑体"/>
          <w:spacing w:val="20"/>
          <w:sz w:val="32"/>
          <w:szCs w:val="32"/>
        </w:rPr>
        <w:t xml:space="preserve"> </w:t>
      </w:r>
      <w:r>
        <w:rPr>
          <w:rFonts w:eastAsia="黑体"/>
          <w:spacing w:val="20"/>
          <w:sz w:val="32"/>
          <w:szCs w:val="32"/>
        </w:rPr>
        <w:t>制</w:t>
      </w:r>
    </w:p>
    <w:p w14:paraId="2759A1D6" w14:textId="77777777" w:rsidR="00393A79" w:rsidRDefault="00393A79">
      <w:pPr>
        <w:snapToGrid w:val="0"/>
        <w:jc w:val="center"/>
        <w:rPr>
          <w:bCs/>
          <w:sz w:val="28"/>
          <w:szCs w:val="28"/>
        </w:rPr>
      </w:pPr>
      <w:r>
        <w:rPr>
          <w:rFonts w:eastAsia="黑体"/>
          <w:sz w:val="32"/>
          <w:szCs w:val="32"/>
        </w:rPr>
        <w:lastRenderedPageBreak/>
        <w:t>二</w:t>
      </w:r>
      <w:r>
        <w:rPr>
          <w:rFonts w:ascii="黑体" w:eastAsia="黑体" w:hAnsi="黑体" w:hint="eastAsia"/>
          <w:sz w:val="32"/>
          <w:szCs w:val="32"/>
        </w:rPr>
        <w:t>○</w:t>
      </w:r>
      <w:r>
        <w:rPr>
          <w:rFonts w:eastAsia="黑体" w:hint="eastAsia"/>
          <w:sz w:val="32"/>
          <w:szCs w:val="32"/>
        </w:rPr>
        <w:t>二二</w:t>
      </w:r>
      <w:r>
        <w:rPr>
          <w:rFonts w:eastAsia="黑体"/>
          <w:sz w:val="32"/>
          <w:szCs w:val="32"/>
        </w:rPr>
        <w:t>年</w:t>
      </w:r>
      <w:r>
        <w:rPr>
          <w:rFonts w:eastAsia="黑体" w:hint="eastAsia"/>
          <w:sz w:val="32"/>
          <w:szCs w:val="32"/>
        </w:rPr>
        <w:t>四</w:t>
      </w:r>
      <w:r>
        <w:rPr>
          <w:rFonts w:eastAsia="黑体"/>
          <w:sz w:val="32"/>
          <w:szCs w:val="32"/>
        </w:rPr>
        <w:t>月</w:t>
      </w:r>
    </w:p>
    <w:p w14:paraId="34A26882" w14:textId="77777777" w:rsidR="00393A79" w:rsidRDefault="00393A79">
      <w:pPr>
        <w:widowControl/>
        <w:jc w:val="center"/>
        <w:rPr>
          <w:rFonts w:eastAsia="黑体"/>
          <w:spacing w:val="32"/>
          <w:sz w:val="36"/>
        </w:rPr>
      </w:pPr>
      <w:r>
        <w:rPr>
          <w:rFonts w:eastAsia="黑体"/>
          <w:spacing w:val="32"/>
          <w:sz w:val="36"/>
        </w:rPr>
        <w:t>填</w:t>
      </w:r>
      <w:r>
        <w:rPr>
          <w:rFonts w:eastAsia="黑体" w:hint="eastAsia"/>
          <w:spacing w:val="32"/>
          <w:sz w:val="36"/>
        </w:rPr>
        <w:t>表</w:t>
      </w:r>
      <w:r>
        <w:rPr>
          <w:rFonts w:eastAsia="黑体"/>
          <w:spacing w:val="32"/>
          <w:sz w:val="36"/>
        </w:rPr>
        <w:t>说明</w:t>
      </w:r>
    </w:p>
    <w:p w14:paraId="55900DEE" w14:textId="77777777" w:rsidR="00393A79" w:rsidRDefault="00393A79">
      <w:pPr>
        <w:spacing w:line="500" w:lineRule="exact"/>
        <w:jc w:val="center"/>
        <w:rPr>
          <w:rFonts w:eastAsia="黑体"/>
          <w:sz w:val="36"/>
        </w:rPr>
      </w:pPr>
    </w:p>
    <w:p w14:paraId="127340F9" w14:textId="77777777" w:rsidR="00393A79" w:rsidRDefault="00393A79">
      <w:pPr>
        <w:spacing w:line="480" w:lineRule="auto"/>
        <w:ind w:firstLineChars="200" w:firstLine="480"/>
        <w:rPr>
          <w:sz w:val="24"/>
        </w:rPr>
      </w:pPr>
      <w:r>
        <w:rPr>
          <w:sz w:val="24"/>
        </w:rPr>
        <w:t>一、申报</w:t>
      </w:r>
      <w:r>
        <w:rPr>
          <w:rFonts w:hint="eastAsia"/>
          <w:sz w:val="24"/>
        </w:rPr>
        <w:t>表</w:t>
      </w:r>
      <w:r>
        <w:rPr>
          <w:sz w:val="24"/>
        </w:rPr>
        <w:t>要按照要求逐项认真填写，填写内容必须实事求是</w:t>
      </w:r>
      <w:r>
        <w:rPr>
          <w:rFonts w:hint="eastAsia"/>
          <w:sz w:val="24"/>
        </w:rPr>
        <w:t>表述准确</w:t>
      </w:r>
      <w:r>
        <w:rPr>
          <w:sz w:val="24"/>
        </w:rPr>
        <w:t>严谨。空缺项要填</w:t>
      </w:r>
      <w:r>
        <w:rPr>
          <w:sz w:val="24"/>
        </w:rPr>
        <w:t>“</w:t>
      </w:r>
      <w:r>
        <w:rPr>
          <w:sz w:val="24"/>
        </w:rPr>
        <w:t>无</w:t>
      </w:r>
      <w:r>
        <w:rPr>
          <w:sz w:val="24"/>
        </w:rPr>
        <w:t>”</w:t>
      </w:r>
      <w:r>
        <w:rPr>
          <w:sz w:val="24"/>
        </w:rPr>
        <w:t>。</w:t>
      </w:r>
    </w:p>
    <w:p w14:paraId="6A905E4E" w14:textId="77777777" w:rsidR="00393A79" w:rsidRDefault="00393A79">
      <w:pPr>
        <w:spacing w:line="480" w:lineRule="auto"/>
        <w:ind w:firstLineChars="200" w:firstLine="480"/>
        <w:rPr>
          <w:sz w:val="24"/>
        </w:rPr>
      </w:pPr>
      <w:r>
        <w:rPr>
          <w:sz w:val="24"/>
        </w:rPr>
        <w:t>二、格式要求：表格中的字体采用小四号宋体，单倍行距；需签字部分由相关人员以黑色钢笔或签字笔签名。</w:t>
      </w:r>
    </w:p>
    <w:p w14:paraId="3F7ECBF9" w14:textId="77777777" w:rsidR="00393A79" w:rsidRDefault="00393A79">
      <w:pPr>
        <w:pStyle w:val="af3"/>
        <w:spacing w:line="480" w:lineRule="auto"/>
        <w:ind w:firstLine="480"/>
        <w:rPr>
          <w:sz w:val="24"/>
          <w:szCs w:val="24"/>
        </w:rPr>
      </w:pPr>
      <w:r>
        <w:rPr>
          <w:sz w:val="24"/>
          <w:szCs w:val="24"/>
        </w:rPr>
        <w:t>三、</w:t>
      </w:r>
      <w:r>
        <w:rPr>
          <w:sz w:val="24"/>
        </w:rPr>
        <w:t>项目类型为</w:t>
      </w:r>
      <w:r>
        <w:rPr>
          <w:rFonts w:hint="eastAsia"/>
          <w:sz w:val="24"/>
        </w:rPr>
        <w:t>重点项目、一般项目和校企合作基金项目</w:t>
      </w:r>
      <w:r>
        <w:rPr>
          <w:sz w:val="24"/>
        </w:rPr>
        <w:t>等。</w:t>
      </w:r>
    </w:p>
    <w:p w14:paraId="7E63F009" w14:textId="77777777" w:rsidR="00393A79" w:rsidRDefault="00393A79">
      <w:pPr>
        <w:spacing w:line="480" w:lineRule="auto"/>
        <w:ind w:firstLineChars="200" w:firstLine="480"/>
        <w:rPr>
          <w:sz w:val="24"/>
        </w:rPr>
      </w:pPr>
      <w:r>
        <w:rPr>
          <w:sz w:val="24"/>
        </w:rPr>
        <w:t>四、项目来源</w:t>
      </w:r>
      <w:r>
        <w:rPr>
          <w:rFonts w:hint="eastAsia"/>
          <w:sz w:val="24"/>
        </w:rPr>
        <w:t>：</w:t>
      </w:r>
      <w:r>
        <w:rPr>
          <w:sz w:val="24"/>
        </w:rPr>
        <w:t>1.</w:t>
      </w:r>
      <w:r>
        <w:rPr>
          <w:rFonts w:hint="eastAsia"/>
          <w:sz w:val="24"/>
        </w:rPr>
        <w:t xml:space="preserve"> </w:t>
      </w:r>
      <w:r>
        <w:rPr>
          <w:rFonts w:hint="eastAsia"/>
          <w:sz w:val="24"/>
        </w:rPr>
        <w:t>“</w:t>
      </w:r>
      <w:r>
        <w:rPr>
          <w:sz w:val="24"/>
        </w:rPr>
        <w:t>A</w:t>
      </w:r>
      <w:r>
        <w:rPr>
          <w:rFonts w:hint="eastAsia"/>
          <w:sz w:val="24"/>
        </w:rPr>
        <w:t>”为学生自主选题，来源于自己对课题的长期积累与兴趣；“</w:t>
      </w:r>
      <w:r>
        <w:rPr>
          <w:sz w:val="24"/>
        </w:rPr>
        <w:t>B</w:t>
      </w:r>
      <w:r>
        <w:rPr>
          <w:rFonts w:hint="eastAsia"/>
          <w:sz w:val="24"/>
        </w:rPr>
        <w:t>”为学生来源于教师科研项目选题；“</w:t>
      </w:r>
      <w:r>
        <w:rPr>
          <w:sz w:val="24"/>
        </w:rPr>
        <w:t>C</w:t>
      </w:r>
      <w:r>
        <w:rPr>
          <w:rFonts w:hint="eastAsia"/>
          <w:sz w:val="24"/>
        </w:rPr>
        <w:t>”为学生承担社会、企业委托项目选题。</w:t>
      </w:r>
      <w:r>
        <w:rPr>
          <w:sz w:val="24"/>
        </w:rPr>
        <w:t>2.</w:t>
      </w:r>
      <w:r>
        <w:rPr>
          <w:rFonts w:hint="eastAsia"/>
          <w:sz w:val="24"/>
        </w:rPr>
        <w:t xml:space="preserve"> </w:t>
      </w:r>
      <w:r>
        <w:rPr>
          <w:rFonts w:hint="eastAsia"/>
          <w:sz w:val="24"/>
        </w:rPr>
        <w:t>“来源项目名称”和“来源项目类别”栏限“</w:t>
      </w:r>
      <w:r>
        <w:rPr>
          <w:sz w:val="24"/>
        </w:rPr>
        <w:t>B</w:t>
      </w:r>
      <w:r>
        <w:rPr>
          <w:rFonts w:hint="eastAsia"/>
          <w:sz w:val="24"/>
        </w:rPr>
        <w:t>”和“</w:t>
      </w:r>
      <w:r>
        <w:rPr>
          <w:sz w:val="24"/>
        </w:rPr>
        <w:t>C</w:t>
      </w:r>
      <w:r>
        <w:rPr>
          <w:rFonts w:hint="eastAsia"/>
          <w:sz w:val="24"/>
        </w:rPr>
        <w:t>”的项目填写；“来源项目类别”栏填写“</w:t>
      </w:r>
      <w:r>
        <w:rPr>
          <w:sz w:val="24"/>
        </w:rPr>
        <w:t>863</w:t>
      </w:r>
      <w:r>
        <w:rPr>
          <w:rFonts w:hint="eastAsia"/>
          <w:sz w:val="24"/>
        </w:rPr>
        <w:t>项目”、“</w:t>
      </w:r>
      <w:r>
        <w:rPr>
          <w:sz w:val="24"/>
        </w:rPr>
        <w:t>973</w:t>
      </w:r>
      <w:r>
        <w:rPr>
          <w:rFonts w:hint="eastAsia"/>
          <w:sz w:val="24"/>
        </w:rPr>
        <w:t>项目”、“国家自然科学基金项目”、“省级自然科学基金项目”、“教师横向科研项目”、“企业委托项目”、“社会委托项目”以及其他项目标识。</w:t>
      </w:r>
    </w:p>
    <w:p w14:paraId="5AFC8EA4" w14:textId="77777777" w:rsidR="00393A79" w:rsidRDefault="00393A79">
      <w:pPr>
        <w:spacing w:line="480" w:lineRule="auto"/>
        <w:ind w:leftChars="51" w:left="107" w:right="226" w:firstLineChars="150" w:firstLine="360"/>
        <w:rPr>
          <w:sz w:val="24"/>
        </w:rPr>
      </w:pPr>
      <w:r>
        <w:rPr>
          <w:sz w:val="24"/>
        </w:rPr>
        <w:t>五、所属重点领域</w:t>
      </w:r>
      <w:r>
        <w:rPr>
          <w:rFonts w:hint="eastAsia"/>
          <w:sz w:val="24"/>
        </w:rPr>
        <w:t>：</w:t>
      </w:r>
      <w:r>
        <w:rPr>
          <w:b/>
          <w:sz w:val="24"/>
        </w:rPr>
        <w:t>省级重点项目选填</w:t>
      </w:r>
      <w:r>
        <w:rPr>
          <w:rFonts w:hint="eastAsia"/>
          <w:sz w:val="24"/>
        </w:rPr>
        <w:t>，</w:t>
      </w:r>
      <w:r>
        <w:rPr>
          <w:sz w:val="24"/>
        </w:rPr>
        <w:t>如果属于重点领域的则填报</w:t>
      </w:r>
      <w:r>
        <w:rPr>
          <w:rFonts w:hint="eastAsia"/>
          <w:sz w:val="24"/>
        </w:rPr>
        <w:t>。具体包括</w:t>
      </w:r>
      <w:r>
        <w:rPr>
          <w:rFonts w:hint="eastAsia"/>
          <w:sz w:val="24"/>
        </w:rPr>
        <w:t>10</w:t>
      </w:r>
      <w:r>
        <w:rPr>
          <w:rFonts w:hint="eastAsia"/>
          <w:sz w:val="24"/>
        </w:rPr>
        <w:t>类：泛终端芯片及操作系统应用开发、重大应用关键软件、云计算和大数据、人工智能、无人驾驶、新能源与储能技术、生物技术与生物育种、绿色环保与固废资源化、第五代通信技术和新一代</w:t>
      </w:r>
      <w:r>
        <w:rPr>
          <w:rFonts w:hint="eastAsia"/>
          <w:sz w:val="24"/>
        </w:rPr>
        <w:t>IP</w:t>
      </w:r>
      <w:r>
        <w:rPr>
          <w:rFonts w:hint="eastAsia"/>
          <w:sz w:val="24"/>
        </w:rPr>
        <w:t>网络通信技术、社会事业与文化传承。</w:t>
      </w:r>
    </w:p>
    <w:p w14:paraId="25F90FB5" w14:textId="77777777" w:rsidR="00393A79" w:rsidRDefault="00393A79">
      <w:pPr>
        <w:spacing w:line="480" w:lineRule="auto"/>
        <w:ind w:leftChars="51" w:left="107" w:right="226" w:firstLineChars="150" w:firstLine="360"/>
        <w:rPr>
          <w:sz w:val="24"/>
        </w:rPr>
      </w:pPr>
      <w:r>
        <w:rPr>
          <w:rFonts w:hint="eastAsia"/>
          <w:sz w:val="24"/>
        </w:rPr>
        <w:t>六、表格栏高不够可增加。</w:t>
      </w:r>
    </w:p>
    <w:p w14:paraId="5EDC5C55" w14:textId="77777777" w:rsidR="00393A79" w:rsidRDefault="00393A79">
      <w:pPr>
        <w:spacing w:line="480" w:lineRule="auto"/>
        <w:ind w:leftChars="51" w:left="107" w:right="226" w:firstLineChars="150" w:firstLine="360"/>
        <w:rPr>
          <w:sz w:val="24"/>
        </w:rPr>
      </w:pPr>
      <w:r>
        <w:rPr>
          <w:rFonts w:hint="eastAsia"/>
          <w:sz w:val="24"/>
        </w:rPr>
        <w:t>七</w:t>
      </w:r>
      <w:r>
        <w:rPr>
          <w:sz w:val="24"/>
        </w:rPr>
        <w:t>、填报者须注意页面的排版。</w:t>
      </w:r>
    </w:p>
    <w:p w14:paraId="46CF10F4" w14:textId="77777777" w:rsidR="00393A79" w:rsidRDefault="00393A79">
      <w:pPr>
        <w:spacing w:line="480" w:lineRule="auto"/>
        <w:ind w:leftChars="51" w:left="107" w:right="226" w:firstLineChars="150" w:firstLine="480"/>
        <w:rPr>
          <w:rFonts w:eastAsia="黑体"/>
          <w:sz w:val="32"/>
          <w:szCs w:val="32"/>
        </w:rPr>
      </w:pPr>
    </w:p>
    <w:tbl>
      <w:tblPr>
        <w:tblW w:w="9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45"/>
        <w:gridCol w:w="360"/>
        <w:gridCol w:w="41"/>
        <w:gridCol w:w="319"/>
        <w:gridCol w:w="360"/>
        <w:gridCol w:w="34"/>
        <w:gridCol w:w="326"/>
        <w:gridCol w:w="360"/>
        <w:gridCol w:w="164"/>
        <w:gridCol w:w="1276"/>
        <w:gridCol w:w="540"/>
        <w:gridCol w:w="540"/>
        <w:gridCol w:w="587"/>
        <w:gridCol w:w="34"/>
        <w:gridCol w:w="113"/>
        <w:gridCol w:w="166"/>
        <w:gridCol w:w="180"/>
        <w:gridCol w:w="1213"/>
        <w:gridCol w:w="587"/>
        <w:gridCol w:w="945"/>
        <w:gridCol w:w="11"/>
      </w:tblGrid>
      <w:tr w:rsidR="00393A79" w14:paraId="42A38FB8" w14:textId="77777777">
        <w:trPr>
          <w:gridAfter w:val="1"/>
          <w:wAfter w:w="11" w:type="dxa"/>
          <w:trHeight w:val="529"/>
        </w:trPr>
        <w:tc>
          <w:tcPr>
            <w:tcW w:w="1980" w:type="dxa"/>
            <w:gridSpan w:val="5"/>
            <w:tcBorders>
              <w:top w:val="single" w:sz="4" w:space="0" w:color="auto"/>
              <w:left w:val="single" w:sz="4" w:space="0" w:color="auto"/>
              <w:bottom w:val="single" w:sz="4" w:space="0" w:color="auto"/>
              <w:right w:val="single" w:sz="4" w:space="0" w:color="auto"/>
            </w:tcBorders>
            <w:vAlign w:val="center"/>
          </w:tcPr>
          <w:p w14:paraId="10CA45F2" w14:textId="77777777" w:rsidR="00393A79" w:rsidRDefault="00393A79">
            <w:pPr>
              <w:jc w:val="center"/>
              <w:rPr>
                <w:b/>
                <w:sz w:val="24"/>
              </w:rPr>
            </w:pPr>
            <w:r>
              <w:rPr>
                <w:b/>
                <w:sz w:val="24"/>
              </w:rPr>
              <w:lastRenderedPageBreak/>
              <w:t>项目名称</w:t>
            </w:r>
          </w:p>
        </w:tc>
        <w:tc>
          <w:tcPr>
            <w:tcW w:w="7425" w:type="dxa"/>
            <w:gridSpan w:val="16"/>
            <w:tcBorders>
              <w:top w:val="single" w:sz="4" w:space="0" w:color="auto"/>
              <w:left w:val="single" w:sz="4" w:space="0" w:color="auto"/>
              <w:bottom w:val="single" w:sz="4" w:space="0" w:color="auto"/>
              <w:right w:val="single" w:sz="4" w:space="0" w:color="auto"/>
            </w:tcBorders>
            <w:vAlign w:val="center"/>
          </w:tcPr>
          <w:p w14:paraId="3AEA1E92" w14:textId="0DDB7AF1" w:rsidR="00393A79" w:rsidRDefault="005F3F40">
            <w:pPr>
              <w:jc w:val="center"/>
              <w:rPr>
                <w:sz w:val="24"/>
              </w:rPr>
            </w:pPr>
            <w:r>
              <w:rPr>
                <w:rFonts w:hint="eastAsia"/>
                <w:sz w:val="24"/>
              </w:rPr>
              <w:t>表面等离激元增强卟啉的电催化性能</w:t>
            </w:r>
          </w:p>
        </w:tc>
      </w:tr>
      <w:tr w:rsidR="00393A79" w14:paraId="247C1F79" w14:textId="77777777">
        <w:trPr>
          <w:gridAfter w:val="1"/>
          <w:wAfter w:w="11" w:type="dxa"/>
          <w:trHeight w:val="611"/>
        </w:trPr>
        <w:tc>
          <w:tcPr>
            <w:tcW w:w="1980" w:type="dxa"/>
            <w:gridSpan w:val="5"/>
            <w:tcBorders>
              <w:top w:val="single" w:sz="4" w:space="0" w:color="auto"/>
              <w:left w:val="single" w:sz="4" w:space="0" w:color="auto"/>
              <w:bottom w:val="single" w:sz="4" w:space="0" w:color="auto"/>
              <w:right w:val="single" w:sz="4" w:space="0" w:color="auto"/>
            </w:tcBorders>
            <w:vAlign w:val="center"/>
          </w:tcPr>
          <w:p w14:paraId="17CD6707" w14:textId="77777777" w:rsidR="00393A79" w:rsidRDefault="00393A79">
            <w:pPr>
              <w:jc w:val="center"/>
              <w:rPr>
                <w:b/>
                <w:sz w:val="24"/>
              </w:rPr>
            </w:pPr>
            <w:r>
              <w:rPr>
                <w:b/>
                <w:sz w:val="24"/>
              </w:rPr>
              <w:t>项目所属</w:t>
            </w:r>
          </w:p>
          <w:p w14:paraId="3DF64193" w14:textId="77777777" w:rsidR="00393A79" w:rsidRDefault="00393A79">
            <w:pPr>
              <w:jc w:val="center"/>
              <w:rPr>
                <w:b/>
                <w:sz w:val="24"/>
              </w:rPr>
            </w:pPr>
            <w:r>
              <w:rPr>
                <w:b/>
                <w:sz w:val="24"/>
              </w:rPr>
              <w:t>一级学科</w:t>
            </w:r>
          </w:p>
        </w:tc>
        <w:tc>
          <w:tcPr>
            <w:tcW w:w="3060" w:type="dxa"/>
            <w:gridSpan w:val="7"/>
            <w:tcBorders>
              <w:top w:val="single" w:sz="4" w:space="0" w:color="auto"/>
              <w:left w:val="single" w:sz="4" w:space="0" w:color="auto"/>
              <w:bottom w:val="single" w:sz="4" w:space="0" w:color="auto"/>
              <w:right w:val="single" w:sz="4" w:space="0" w:color="auto"/>
            </w:tcBorders>
            <w:vAlign w:val="center"/>
          </w:tcPr>
          <w:p w14:paraId="2B3E6990" w14:textId="27654C40" w:rsidR="00393A79" w:rsidRDefault="009204E6">
            <w:pPr>
              <w:jc w:val="center"/>
              <w:rPr>
                <w:sz w:val="24"/>
              </w:rPr>
            </w:pPr>
            <w:r>
              <w:rPr>
                <w:rFonts w:hint="eastAsia"/>
                <w:sz w:val="24"/>
              </w:rPr>
              <w:t>化学</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46485E4" w14:textId="77777777" w:rsidR="00393A79" w:rsidRDefault="00393A79">
            <w:pPr>
              <w:jc w:val="center"/>
              <w:rPr>
                <w:b/>
                <w:sz w:val="24"/>
              </w:rPr>
            </w:pPr>
            <w:r>
              <w:rPr>
                <w:b/>
                <w:sz w:val="24"/>
              </w:rPr>
              <w:t>项目所属</w:t>
            </w:r>
          </w:p>
          <w:p w14:paraId="6F7147BA" w14:textId="77777777" w:rsidR="00393A79" w:rsidRDefault="00393A79">
            <w:pPr>
              <w:jc w:val="center"/>
              <w:rPr>
                <w:sz w:val="24"/>
              </w:rPr>
            </w:pPr>
            <w:r>
              <w:rPr>
                <w:b/>
                <w:sz w:val="24"/>
              </w:rPr>
              <w:t>二级学科</w:t>
            </w:r>
          </w:p>
        </w:tc>
        <w:tc>
          <w:tcPr>
            <w:tcW w:w="2925" w:type="dxa"/>
            <w:gridSpan w:val="4"/>
            <w:tcBorders>
              <w:top w:val="single" w:sz="4" w:space="0" w:color="auto"/>
              <w:left w:val="single" w:sz="4" w:space="0" w:color="auto"/>
              <w:bottom w:val="single" w:sz="4" w:space="0" w:color="auto"/>
              <w:right w:val="single" w:sz="4" w:space="0" w:color="auto"/>
            </w:tcBorders>
            <w:vAlign w:val="center"/>
          </w:tcPr>
          <w:p w14:paraId="67D9AAD8" w14:textId="41899F20" w:rsidR="00393A79" w:rsidRDefault="009204E6">
            <w:pPr>
              <w:jc w:val="center"/>
              <w:rPr>
                <w:sz w:val="24"/>
              </w:rPr>
            </w:pPr>
            <w:r>
              <w:rPr>
                <w:rFonts w:hint="eastAsia"/>
                <w:sz w:val="24"/>
              </w:rPr>
              <w:t>物理化学</w:t>
            </w:r>
          </w:p>
        </w:tc>
      </w:tr>
      <w:tr w:rsidR="00393A79" w14:paraId="4F1F3BB7" w14:textId="77777777">
        <w:trPr>
          <w:gridAfter w:val="1"/>
          <w:wAfter w:w="11" w:type="dxa"/>
          <w:trHeight w:val="605"/>
        </w:trPr>
        <w:tc>
          <w:tcPr>
            <w:tcW w:w="1980" w:type="dxa"/>
            <w:gridSpan w:val="5"/>
            <w:tcBorders>
              <w:top w:val="single" w:sz="4" w:space="0" w:color="auto"/>
              <w:left w:val="single" w:sz="4" w:space="0" w:color="auto"/>
              <w:bottom w:val="single" w:sz="4" w:space="0" w:color="auto"/>
              <w:right w:val="single" w:sz="4" w:space="0" w:color="auto"/>
            </w:tcBorders>
            <w:vAlign w:val="center"/>
          </w:tcPr>
          <w:p w14:paraId="48D03A3A" w14:textId="77777777" w:rsidR="00393A79" w:rsidRDefault="00393A79">
            <w:pPr>
              <w:jc w:val="center"/>
              <w:rPr>
                <w:b/>
                <w:sz w:val="24"/>
              </w:rPr>
            </w:pPr>
            <w:r>
              <w:rPr>
                <w:b/>
                <w:sz w:val="24"/>
              </w:rPr>
              <w:t>项目类型</w:t>
            </w:r>
          </w:p>
        </w:tc>
        <w:tc>
          <w:tcPr>
            <w:tcW w:w="7425" w:type="dxa"/>
            <w:gridSpan w:val="16"/>
            <w:tcBorders>
              <w:top w:val="single" w:sz="4" w:space="0" w:color="auto"/>
              <w:left w:val="single" w:sz="4" w:space="0" w:color="auto"/>
              <w:bottom w:val="single" w:sz="4" w:space="0" w:color="auto"/>
              <w:right w:val="single" w:sz="4" w:space="0" w:color="auto"/>
            </w:tcBorders>
            <w:vAlign w:val="center"/>
          </w:tcPr>
          <w:p w14:paraId="775691AB" w14:textId="1F758F78" w:rsidR="00393A79" w:rsidRDefault="00393A79">
            <w:pPr>
              <w:rPr>
                <w:sz w:val="24"/>
              </w:rPr>
            </w:pPr>
            <w:r>
              <w:rPr>
                <w:sz w:val="24"/>
              </w:rPr>
              <w:t>（</w:t>
            </w:r>
            <w:r>
              <w:rPr>
                <w:sz w:val="24"/>
              </w:rPr>
              <w:t xml:space="preserve">  </w:t>
            </w:r>
            <w:r>
              <w:rPr>
                <w:sz w:val="24"/>
              </w:rPr>
              <w:t>）重点项目</w:t>
            </w:r>
            <w:r>
              <w:rPr>
                <w:sz w:val="24"/>
              </w:rPr>
              <w:t xml:space="preserve">   </w:t>
            </w:r>
            <w:r>
              <w:rPr>
                <w:rFonts w:hint="eastAsia"/>
                <w:sz w:val="24"/>
              </w:rPr>
              <w:t xml:space="preserve"> </w:t>
            </w:r>
            <w:r>
              <w:rPr>
                <w:sz w:val="24"/>
              </w:rPr>
              <w:t xml:space="preserve">  </w:t>
            </w:r>
            <w:r>
              <w:rPr>
                <w:sz w:val="24"/>
              </w:rPr>
              <w:t>（</w:t>
            </w:r>
            <w:r w:rsidR="009204E6">
              <w:rPr>
                <w:rFonts w:ascii="宋体" w:hAnsi="宋体" w:cs="宋体" w:hint="eastAsia"/>
                <w:sz w:val="24"/>
              </w:rPr>
              <w:t>√</w:t>
            </w:r>
            <w:r>
              <w:rPr>
                <w:sz w:val="24"/>
              </w:rPr>
              <w:t>）一般项目</w:t>
            </w:r>
            <w:r>
              <w:rPr>
                <w:rFonts w:hint="eastAsia"/>
                <w:sz w:val="24"/>
              </w:rPr>
              <w:t xml:space="preserve">     </w:t>
            </w:r>
            <w:r>
              <w:rPr>
                <w:sz w:val="24"/>
              </w:rPr>
              <w:t>（</w:t>
            </w:r>
            <w:r>
              <w:rPr>
                <w:sz w:val="24"/>
              </w:rPr>
              <w:t xml:space="preserve">  </w:t>
            </w:r>
            <w:r>
              <w:rPr>
                <w:sz w:val="24"/>
              </w:rPr>
              <w:t>）</w:t>
            </w:r>
            <w:r>
              <w:rPr>
                <w:rFonts w:hint="eastAsia"/>
                <w:sz w:val="24"/>
              </w:rPr>
              <w:t>校企合作基金项目</w:t>
            </w:r>
          </w:p>
        </w:tc>
      </w:tr>
      <w:tr w:rsidR="00393A79" w14:paraId="6E8DF6B8" w14:textId="77777777">
        <w:trPr>
          <w:gridAfter w:val="1"/>
          <w:wAfter w:w="11" w:type="dxa"/>
          <w:trHeight w:val="605"/>
        </w:trPr>
        <w:tc>
          <w:tcPr>
            <w:tcW w:w="1980" w:type="dxa"/>
            <w:gridSpan w:val="5"/>
            <w:tcBorders>
              <w:top w:val="single" w:sz="4" w:space="0" w:color="auto"/>
              <w:left w:val="single" w:sz="4" w:space="0" w:color="auto"/>
              <w:bottom w:val="single" w:sz="4" w:space="0" w:color="auto"/>
              <w:right w:val="single" w:sz="4" w:space="0" w:color="auto"/>
            </w:tcBorders>
            <w:vAlign w:val="center"/>
          </w:tcPr>
          <w:p w14:paraId="7C42B936" w14:textId="77777777" w:rsidR="00393A79" w:rsidRDefault="00393A79">
            <w:pPr>
              <w:jc w:val="center"/>
              <w:rPr>
                <w:b/>
                <w:color w:val="C00000"/>
                <w:sz w:val="24"/>
              </w:rPr>
            </w:pPr>
            <w:r>
              <w:rPr>
                <w:b/>
                <w:color w:val="C00000"/>
                <w:sz w:val="24"/>
              </w:rPr>
              <w:t>所属重点领域</w:t>
            </w:r>
          </w:p>
        </w:tc>
        <w:tc>
          <w:tcPr>
            <w:tcW w:w="7425" w:type="dxa"/>
            <w:gridSpan w:val="16"/>
            <w:tcBorders>
              <w:top w:val="single" w:sz="4" w:space="0" w:color="auto"/>
              <w:left w:val="single" w:sz="4" w:space="0" w:color="auto"/>
              <w:bottom w:val="single" w:sz="4" w:space="0" w:color="auto"/>
              <w:right w:val="single" w:sz="4" w:space="0" w:color="auto"/>
            </w:tcBorders>
            <w:vAlign w:val="center"/>
          </w:tcPr>
          <w:p w14:paraId="26C855BD" w14:textId="77777777" w:rsidR="00393A79" w:rsidRDefault="00393A79">
            <w:pPr>
              <w:jc w:val="center"/>
              <w:rPr>
                <w:color w:val="C00000"/>
                <w:sz w:val="24"/>
              </w:rPr>
            </w:pPr>
            <w:r>
              <w:rPr>
                <w:rFonts w:hint="eastAsia"/>
                <w:color w:val="C00000"/>
                <w:sz w:val="24"/>
              </w:rPr>
              <w:t>（省级重点项目选填）</w:t>
            </w:r>
          </w:p>
        </w:tc>
      </w:tr>
      <w:tr w:rsidR="00393A79" w14:paraId="6FF0F618" w14:textId="77777777" w:rsidTr="009204E6">
        <w:trPr>
          <w:gridAfter w:val="1"/>
          <w:wAfter w:w="11" w:type="dxa"/>
          <w:trHeight w:val="343"/>
        </w:trPr>
        <w:tc>
          <w:tcPr>
            <w:tcW w:w="1980" w:type="dxa"/>
            <w:gridSpan w:val="5"/>
            <w:vMerge w:val="restart"/>
            <w:tcBorders>
              <w:top w:val="single" w:sz="4" w:space="0" w:color="auto"/>
              <w:left w:val="single" w:sz="4" w:space="0" w:color="auto"/>
              <w:right w:val="single" w:sz="4" w:space="0" w:color="auto"/>
            </w:tcBorders>
            <w:vAlign w:val="center"/>
          </w:tcPr>
          <w:p w14:paraId="573EE07C" w14:textId="77777777" w:rsidR="00393A79" w:rsidRDefault="00393A79">
            <w:pPr>
              <w:jc w:val="center"/>
              <w:rPr>
                <w:b/>
                <w:sz w:val="24"/>
              </w:rPr>
            </w:pPr>
            <w:r>
              <w:rPr>
                <w:rFonts w:hint="eastAsia"/>
                <w:b/>
                <w:sz w:val="24"/>
              </w:rPr>
              <w:t>项目来源</w:t>
            </w:r>
          </w:p>
        </w:tc>
        <w:tc>
          <w:tcPr>
            <w:tcW w:w="360" w:type="dxa"/>
            <w:tcBorders>
              <w:top w:val="single" w:sz="4" w:space="0" w:color="auto"/>
              <w:left w:val="single" w:sz="4" w:space="0" w:color="auto"/>
              <w:bottom w:val="single" w:sz="4" w:space="0" w:color="auto"/>
              <w:right w:val="single" w:sz="4" w:space="0" w:color="auto"/>
            </w:tcBorders>
            <w:vAlign w:val="center"/>
          </w:tcPr>
          <w:p w14:paraId="2236E7C4" w14:textId="77777777" w:rsidR="00393A79" w:rsidRDefault="00393A79">
            <w:pPr>
              <w:jc w:val="center"/>
              <w:rPr>
                <w:b/>
                <w:sz w:val="24"/>
              </w:rPr>
            </w:pPr>
            <w:r>
              <w:rPr>
                <w:rFonts w:hint="eastAsia"/>
                <w:b/>
                <w:sz w:val="24"/>
              </w:rPr>
              <w:t>A</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2F660134" w14:textId="77777777" w:rsidR="00393A79" w:rsidRDefault="00393A79">
            <w:pPr>
              <w:jc w:val="center"/>
              <w:rPr>
                <w:b/>
                <w:sz w:val="24"/>
              </w:rPr>
            </w:pPr>
            <w:r>
              <w:rPr>
                <w:rFonts w:hint="eastAsia"/>
                <w:b/>
                <w:sz w:val="24"/>
              </w:rPr>
              <w:t>B</w:t>
            </w:r>
          </w:p>
        </w:tc>
        <w:tc>
          <w:tcPr>
            <w:tcW w:w="360" w:type="dxa"/>
            <w:tcBorders>
              <w:top w:val="single" w:sz="4" w:space="0" w:color="auto"/>
              <w:left w:val="single" w:sz="4" w:space="0" w:color="auto"/>
              <w:bottom w:val="single" w:sz="4" w:space="0" w:color="auto"/>
              <w:right w:val="single" w:sz="4" w:space="0" w:color="auto"/>
            </w:tcBorders>
            <w:vAlign w:val="center"/>
          </w:tcPr>
          <w:p w14:paraId="7748E7CD" w14:textId="77777777" w:rsidR="00393A79" w:rsidRDefault="00393A79">
            <w:pPr>
              <w:jc w:val="center"/>
              <w:rPr>
                <w:b/>
                <w:sz w:val="24"/>
              </w:rPr>
            </w:pPr>
            <w:r>
              <w:rPr>
                <w:rFonts w:hint="eastAsia"/>
                <w:b/>
                <w:sz w:val="24"/>
              </w:rPr>
              <w:t>C</w:t>
            </w: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42F1A15A" w14:textId="77777777" w:rsidR="00393A79" w:rsidRDefault="00393A79">
            <w:pPr>
              <w:jc w:val="center"/>
              <w:rPr>
                <w:b/>
                <w:sz w:val="24"/>
              </w:rPr>
            </w:pPr>
            <w:r>
              <w:rPr>
                <w:rFonts w:hint="eastAsia"/>
                <w:b/>
                <w:sz w:val="24"/>
              </w:rPr>
              <w:t>来源项目名称</w:t>
            </w:r>
          </w:p>
        </w:tc>
        <w:tc>
          <w:tcPr>
            <w:tcW w:w="3204" w:type="dxa"/>
            <w:gridSpan w:val="6"/>
            <w:tcBorders>
              <w:top w:val="single" w:sz="4" w:space="0" w:color="auto"/>
              <w:left w:val="single" w:sz="4" w:space="0" w:color="auto"/>
              <w:bottom w:val="single" w:sz="4" w:space="0" w:color="auto"/>
              <w:right w:val="single" w:sz="4" w:space="0" w:color="auto"/>
            </w:tcBorders>
            <w:vAlign w:val="center"/>
          </w:tcPr>
          <w:p w14:paraId="4AC7D987" w14:textId="77777777" w:rsidR="00393A79" w:rsidRDefault="00393A79">
            <w:pPr>
              <w:jc w:val="center"/>
              <w:rPr>
                <w:b/>
                <w:sz w:val="24"/>
              </w:rPr>
            </w:pPr>
            <w:r>
              <w:rPr>
                <w:rFonts w:hint="eastAsia"/>
                <w:b/>
                <w:sz w:val="24"/>
              </w:rPr>
              <w:t>来源项目类别</w:t>
            </w:r>
          </w:p>
        </w:tc>
      </w:tr>
      <w:tr w:rsidR="00393A79" w14:paraId="17473810" w14:textId="77777777" w:rsidTr="009204E6">
        <w:trPr>
          <w:gridAfter w:val="1"/>
          <w:wAfter w:w="11" w:type="dxa"/>
          <w:trHeight w:val="343"/>
        </w:trPr>
        <w:tc>
          <w:tcPr>
            <w:tcW w:w="1980" w:type="dxa"/>
            <w:gridSpan w:val="5"/>
            <w:vMerge/>
            <w:tcBorders>
              <w:left w:val="single" w:sz="4" w:space="0" w:color="auto"/>
              <w:bottom w:val="single" w:sz="4" w:space="0" w:color="auto"/>
              <w:right w:val="single" w:sz="4" w:space="0" w:color="auto"/>
            </w:tcBorders>
            <w:vAlign w:val="center"/>
          </w:tcPr>
          <w:p w14:paraId="0A1DDFB2" w14:textId="77777777" w:rsidR="00393A79" w:rsidRDefault="00393A79">
            <w:pPr>
              <w:jc w:val="center"/>
              <w:rPr>
                <w:b/>
                <w:sz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71B7593" w14:textId="77777777" w:rsidR="00393A79" w:rsidRDefault="00393A79">
            <w:pPr>
              <w:jc w:val="center"/>
              <w:rPr>
                <w:sz w:val="24"/>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37A4DF0" w14:textId="7C0DB553" w:rsidR="00393A79" w:rsidRDefault="009204E6">
            <w:pPr>
              <w:jc w:val="center"/>
              <w:rPr>
                <w:sz w:val="24"/>
              </w:rPr>
            </w:pPr>
            <w:r>
              <w:rPr>
                <w:rFonts w:ascii="宋体" w:hAnsi="宋体" w:cs="宋体" w:hint="eastAsia"/>
                <w:sz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60CB93D" w14:textId="77777777" w:rsidR="00393A79" w:rsidRDefault="00393A79">
            <w:pPr>
              <w:jc w:val="center"/>
              <w:rPr>
                <w:sz w:val="24"/>
              </w:rPr>
            </w:pPr>
          </w:p>
        </w:tc>
        <w:tc>
          <w:tcPr>
            <w:tcW w:w="3141" w:type="dxa"/>
            <w:gridSpan w:val="6"/>
            <w:tcBorders>
              <w:top w:val="single" w:sz="4" w:space="0" w:color="auto"/>
              <w:left w:val="single" w:sz="4" w:space="0" w:color="auto"/>
              <w:bottom w:val="single" w:sz="4" w:space="0" w:color="auto"/>
              <w:right w:val="single" w:sz="4" w:space="0" w:color="auto"/>
            </w:tcBorders>
            <w:vAlign w:val="center"/>
          </w:tcPr>
          <w:p w14:paraId="612B5D2F" w14:textId="7832C65A" w:rsidR="00393A79" w:rsidRDefault="009204E6">
            <w:pPr>
              <w:jc w:val="center"/>
              <w:rPr>
                <w:sz w:val="24"/>
              </w:rPr>
            </w:pPr>
            <w:r w:rsidRPr="009204E6">
              <w:rPr>
                <w:rFonts w:hint="eastAsia"/>
                <w:sz w:val="24"/>
              </w:rPr>
              <w:t>表面等离激元增强的高性能卟啉型电化学传感器研究</w:t>
            </w:r>
          </w:p>
        </w:tc>
        <w:tc>
          <w:tcPr>
            <w:tcW w:w="3204" w:type="dxa"/>
            <w:gridSpan w:val="6"/>
            <w:tcBorders>
              <w:top w:val="single" w:sz="4" w:space="0" w:color="auto"/>
              <w:left w:val="single" w:sz="4" w:space="0" w:color="auto"/>
              <w:bottom w:val="single" w:sz="4" w:space="0" w:color="auto"/>
              <w:right w:val="single" w:sz="4" w:space="0" w:color="auto"/>
            </w:tcBorders>
            <w:vAlign w:val="center"/>
          </w:tcPr>
          <w:p w14:paraId="57A2B003" w14:textId="6A3BFAB9" w:rsidR="00393A79" w:rsidRDefault="009204E6">
            <w:pPr>
              <w:jc w:val="center"/>
              <w:rPr>
                <w:sz w:val="24"/>
              </w:rPr>
            </w:pPr>
            <w:r>
              <w:rPr>
                <w:rFonts w:hint="eastAsia"/>
                <w:sz w:val="24"/>
              </w:rPr>
              <w:t>国家自然科学基金项目</w:t>
            </w:r>
          </w:p>
        </w:tc>
      </w:tr>
      <w:tr w:rsidR="00393A79" w14:paraId="7BF4FF11" w14:textId="77777777">
        <w:trPr>
          <w:gridAfter w:val="1"/>
          <w:wAfter w:w="11" w:type="dxa"/>
          <w:trHeight w:val="613"/>
        </w:trPr>
        <w:tc>
          <w:tcPr>
            <w:tcW w:w="1980" w:type="dxa"/>
            <w:gridSpan w:val="5"/>
            <w:tcBorders>
              <w:top w:val="single" w:sz="4" w:space="0" w:color="auto"/>
              <w:left w:val="single" w:sz="4" w:space="0" w:color="auto"/>
              <w:bottom w:val="single" w:sz="4" w:space="0" w:color="auto"/>
              <w:right w:val="single" w:sz="4" w:space="0" w:color="auto"/>
            </w:tcBorders>
            <w:vAlign w:val="center"/>
          </w:tcPr>
          <w:p w14:paraId="223E708B" w14:textId="77777777" w:rsidR="00393A79" w:rsidRDefault="00393A79">
            <w:pPr>
              <w:jc w:val="center"/>
              <w:rPr>
                <w:b/>
                <w:sz w:val="24"/>
              </w:rPr>
            </w:pPr>
            <w:r>
              <w:rPr>
                <w:b/>
                <w:sz w:val="24"/>
              </w:rPr>
              <w:t>项目实施时间</w:t>
            </w:r>
          </w:p>
        </w:tc>
        <w:tc>
          <w:tcPr>
            <w:tcW w:w="7425" w:type="dxa"/>
            <w:gridSpan w:val="16"/>
            <w:tcBorders>
              <w:top w:val="single" w:sz="4" w:space="0" w:color="auto"/>
              <w:left w:val="single" w:sz="4" w:space="0" w:color="auto"/>
              <w:bottom w:val="single" w:sz="4" w:space="0" w:color="auto"/>
              <w:right w:val="single" w:sz="4" w:space="0" w:color="auto"/>
            </w:tcBorders>
            <w:vAlign w:val="center"/>
          </w:tcPr>
          <w:p w14:paraId="507036D9" w14:textId="41154AA5" w:rsidR="00393A79" w:rsidRDefault="00393A79">
            <w:pPr>
              <w:rPr>
                <w:sz w:val="24"/>
              </w:rPr>
            </w:pPr>
            <w:r>
              <w:rPr>
                <w:b/>
                <w:sz w:val="24"/>
              </w:rPr>
              <w:t>起始时间</w:t>
            </w:r>
            <w:r>
              <w:rPr>
                <w:sz w:val="24"/>
              </w:rPr>
              <w:t>：</w:t>
            </w:r>
            <w:r w:rsidR="009204E6">
              <w:rPr>
                <w:rFonts w:hint="eastAsia"/>
                <w:sz w:val="24"/>
              </w:rPr>
              <w:t xml:space="preserve"> </w:t>
            </w:r>
            <w:r>
              <w:rPr>
                <w:sz w:val="24"/>
              </w:rPr>
              <w:t xml:space="preserve"> </w:t>
            </w:r>
            <w:r w:rsidR="009204E6">
              <w:rPr>
                <w:sz w:val="24"/>
              </w:rPr>
              <w:t>2022</w:t>
            </w:r>
            <w:r>
              <w:rPr>
                <w:sz w:val="24"/>
              </w:rPr>
              <w:t>年</w:t>
            </w:r>
            <w:r w:rsidR="009204E6">
              <w:rPr>
                <w:sz w:val="24"/>
              </w:rPr>
              <w:t>05</w:t>
            </w:r>
            <w:r>
              <w:rPr>
                <w:sz w:val="24"/>
              </w:rPr>
              <w:t>月</w:t>
            </w:r>
            <w:r>
              <w:rPr>
                <w:sz w:val="24"/>
              </w:rPr>
              <w:t xml:space="preserve">   </w:t>
            </w:r>
            <w:r w:rsidR="009204E6">
              <w:rPr>
                <w:sz w:val="24"/>
              </w:rPr>
              <w:t xml:space="preserve">  </w:t>
            </w:r>
            <w:r>
              <w:rPr>
                <w:b/>
                <w:sz w:val="24"/>
              </w:rPr>
              <w:t>完成时间</w:t>
            </w:r>
            <w:r>
              <w:rPr>
                <w:sz w:val="24"/>
              </w:rPr>
              <w:t>：</w:t>
            </w:r>
            <w:r>
              <w:rPr>
                <w:sz w:val="24"/>
              </w:rPr>
              <w:t xml:space="preserve"> </w:t>
            </w:r>
            <w:r w:rsidR="009204E6">
              <w:rPr>
                <w:sz w:val="24"/>
              </w:rPr>
              <w:t>2024</w:t>
            </w:r>
            <w:r>
              <w:rPr>
                <w:sz w:val="24"/>
              </w:rPr>
              <w:t>年</w:t>
            </w:r>
            <w:r w:rsidR="009204E6">
              <w:rPr>
                <w:sz w:val="24"/>
              </w:rPr>
              <w:t>05</w:t>
            </w:r>
            <w:r>
              <w:rPr>
                <w:sz w:val="24"/>
              </w:rPr>
              <w:t>月</w:t>
            </w:r>
          </w:p>
        </w:tc>
      </w:tr>
      <w:tr w:rsidR="00393A79" w14:paraId="634BBA8D" w14:textId="77777777">
        <w:trPr>
          <w:gridAfter w:val="1"/>
          <w:wAfter w:w="11" w:type="dxa"/>
          <w:trHeight w:val="1643"/>
        </w:trPr>
        <w:tc>
          <w:tcPr>
            <w:tcW w:w="1260" w:type="dxa"/>
            <w:gridSpan w:val="2"/>
            <w:tcBorders>
              <w:top w:val="single" w:sz="4" w:space="0" w:color="auto"/>
              <w:left w:val="single" w:sz="4" w:space="0" w:color="auto"/>
              <w:bottom w:val="single" w:sz="4" w:space="0" w:color="auto"/>
              <w:right w:val="single" w:sz="4" w:space="0" w:color="auto"/>
            </w:tcBorders>
            <w:vAlign w:val="center"/>
          </w:tcPr>
          <w:p w14:paraId="00EA2006" w14:textId="77777777" w:rsidR="00393A79" w:rsidRDefault="00393A79">
            <w:pPr>
              <w:jc w:val="center"/>
              <w:rPr>
                <w:b/>
                <w:sz w:val="24"/>
              </w:rPr>
            </w:pPr>
            <w:r>
              <w:rPr>
                <w:b/>
                <w:sz w:val="24"/>
              </w:rPr>
              <w:t>项</w:t>
            </w:r>
          </w:p>
          <w:p w14:paraId="30DB2893" w14:textId="77777777" w:rsidR="00393A79" w:rsidRDefault="00393A79">
            <w:pPr>
              <w:jc w:val="center"/>
              <w:rPr>
                <w:b/>
                <w:sz w:val="24"/>
              </w:rPr>
            </w:pPr>
            <w:r>
              <w:rPr>
                <w:b/>
                <w:sz w:val="24"/>
              </w:rPr>
              <w:t>目</w:t>
            </w:r>
          </w:p>
          <w:p w14:paraId="62B05130" w14:textId="77777777" w:rsidR="00393A79" w:rsidRDefault="00393A79">
            <w:pPr>
              <w:jc w:val="center"/>
              <w:rPr>
                <w:b/>
                <w:sz w:val="24"/>
              </w:rPr>
            </w:pPr>
            <w:r>
              <w:rPr>
                <w:b/>
                <w:sz w:val="24"/>
              </w:rPr>
              <w:t>简</w:t>
            </w:r>
          </w:p>
          <w:p w14:paraId="21279636" w14:textId="77777777" w:rsidR="00393A79" w:rsidRDefault="00393A79">
            <w:pPr>
              <w:jc w:val="center"/>
              <w:rPr>
                <w:b/>
                <w:sz w:val="24"/>
              </w:rPr>
            </w:pPr>
            <w:r>
              <w:rPr>
                <w:b/>
                <w:sz w:val="24"/>
              </w:rPr>
              <w:t>介</w:t>
            </w:r>
          </w:p>
          <w:p w14:paraId="06BA69D7" w14:textId="77777777" w:rsidR="00393A79" w:rsidRDefault="00393A79">
            <w:pPr>
              <w:jc w:val="center"/>
              <w:rPr>
                <w:b/>
                <w:sz w:val="24"/>
              </w:rPr>
            </w:pPr>
            <w:r>
              <w:rPr>
                <w:szCs w:val="21"/>
              </w:rPr>
              <w:t>(</w:t>
            </w:r>
            <w:r>
              <w:rPr>
                <w:rFonts w:hint="eastAsia"/>
                <w:szCs w:val="21"/>
              </w:rPr>
              <w:t>限</w:t>
            </w:r>
            <w:r>
              <w:rPr>
                <w:rFonts w:hint="eastAsia"/>
                <w:szCs w:val="21"/>
              </w:rPr>
              <w:t>2</w:t>
            </w:r>
            <w:r>
              <w:rPr>
                <w:szCs w:val="21"/>
              </w:rPr>
              <w:t>00</w:t>
            </w:r>
            <w:r>
              <w:rPr>
                <w:szCs w:val="21"/>
              </w:rPr>
              <w:t>字）</w:t>
            </w:r>
          </w:p>
        </w:tc>
        <w:tc>
          <w:tcPr>
            <w:tcW w:w="8145" w:type="dxa"/>
            <w:gridSpan w:val="19"/>
            <w:tcBorders>
              <w:top w:val="single" w:sz="4" w:space="0" w:color="auto"/>
              <w:left w:val="single" w:sz="4" w:space="0" w:color="auto"/>
              <w:bottom w:val="single" w:sz="4" w:space="0" w:color="auto"/>
              <w:right w:val="single" w:sz="4" w:space="0" w:color="auto"/>
            </w:tcBorders>
            <w:vAlign w:val="center"/>
          </w:tcPr>
          <w:p w14:paraId="425F7657" w14:textId="7B1F37CF" w:rsidR="00393A79" w:rsidRDefault="00B60A05" w:rsidP="00B60A05">
            <w:pPr>
              <w:rPr>
                <w:sz w:val="24"/>
              </w:rPr>
            </w:pPr>
            <w:r w:rsidRPr="00B60A05">
              <w:rPr>
                <w:rFonts w:hint="eastAsia"/>
                <w:sz w:val="24"/>
              </w:rPr>
              <w:t>本项目拟采用共价键合的方式将金属卟啉分子组装在金属纳米结构表面；通过金属纳米结构的局域表面等离激元共振</w:t>
            </w:r>
            <w:r w:rsidRPr="00B60A05">
              <w:rPr>
                <w:rFonts w:hint="eastAsia"/>
                <w:sz w:val="24"/>
              </w:rPr>
              <w:t>(LSPR)</w:t>
            </w:r>
            <w:r w:rsidRPr="00B60A05">
              <w:rPr>
                <w:rFonts w:hint="eastAsia"/>
                <w:sz w:val="24"/>
              </w:rPr>
              <w:t>效应产生的高能载流子，调控卟啉对小分子电化学反应的催化活性，并对其内在的调控机制进行探究</w:t>
            </w:r>
            <w:r>
              <w:rPr>
                <w:rFonts w:hint="eastAsia"/>
                <w:sz w:val="24"/>
              </w:rPr>
              <w:t>。</w:t>
            </w:r>
          </w:p>
        </w:tc>
      </w:tr>
      <w:tr w:rsidR="00393A79" w14:paraId="0474BDC3" w14:textId="77777777" w:rsidTr="0059016A">
        <w:trPr>
          <w:cantSplit/>
          <w:trHeight w:val="435"/>
        </w:trPr>
        <w:tc>
          <w:tcPr>
            <w:tcW w:w="7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08FFB" w14:textId="77777777" w:rsidR="00393A79" w:rsidRDefault="00393A79">
            <w:pPr>
              <w:ind w:left="113" w:right="113"/>
              <w:jc w:val="center"/>
              <w:rPr>
                <w:b/>
                <w:sz w:val="24"/>
              </w:rPr>
            </w:pPr>
            <w:r>
              <w:rPr>
                <w:b/>
                <w:sz w:val="24"/>
              </w:rPr>
              <w:t>申请人或申请团队</w:t>
            </w:r>
          </w:p>
        </w:tc>
        <w:tc>
          <w:tcPr>
            <w:tcW w:w="545" w:type="dxa"/>
            <w:tcBorders>
              <w:top w:val="single" w:sz="4" w:space="0" w:color="auto"/>
              <w:left w:val="single" w:sz="4" w:space="0" w:color="auto"/>
              <w:bottom w:val="single" w:sz="4" w:space="0" w:color="auto"/>
              <w:right w:val="single" w:sz="4" w:space="0" w:color="auto"/>
            </w:tcBorders>
            <w:vAlign w:val="center"/>
          </w:tcPr>
          <w:p w14:paraId="26E08B71" w14:textId="77777777" w:rsidR="00393A79" w:rsidRDefault="00393A79">
            <w:pPr>
              <w:jc w:val="center"/>
              <w:rPr>
                <w:sz w:val="24"/>
              </w:rPr>
            </w:pPr>
          </w:p>
        </w:tc>
        <w:tc>
          <w:tcPr>
            <w:tcW w:w="1114" w:type="dxa"/>
            <w:gridSpan w:val="5"/>
            <w:tcBorders>
              <w:top w:val="single" w:sz="4" w:space="0" w:color="auto"/>
              <w:left w:val="single" w:sz="4" w:space="0" w:color="auto"/>
              <w:bottom w:val="single" w:sz="4" w:space="0" w:color="auto"/>
              <w:right w:val="single" w:sz="4" w:space="0" w:color="auto"/>
            </w:tcBorders>
            <w:vAlign w:val="center"/>
          </w:tcPr>
          <w:p w14:paraId="0F524040" w14:textId="77777777" w:rsidR="00393A79" w:rsidRDefault="00393A79">
            <w:pPr>
              <w:jc w:val="center"/>
              <w:rPr>
                <w:sz w:val="24"/>
              </w:rPr>
            </w:pPr>
            <w:r>
              <w:rPr>
                <w:sz w:val="24"/>
              </w:rPr>
              <w:t>姓名</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17794B1" w14:textId="77777777" w:rsidR="00393A79" w:rsidRDefault="00393A79">
            <w:pPr>
              <w:jc w:val="center"/>
              <w:rPr>
                <w:sz w:val="24"/>
              </w:rPr>
            </w:pPr>
            <w:r>
              <w:rPr>
                <w:sz w:val="24"/>
              </w:rPr>
              <w:t>年级</w:t>
            </w:r>
          </w:p>
        </w:tc>
        <w:tc>
          <w:tcPr>
            <w:tcW w:w="1276" w:type="dxa"/>
            <w:tcBorders>
              <w:top w:val="single" w:sz="4" w:space="0" w:color="auto"/>
              <w:left w:val="single" w:sz="4" w:space="0" w:color="auto"/>
              <w:bottom w:val="single" w:sz="4" w:space="0" w:color="auto"/>
              <w:right w:val="single" w:sz="4" w:space="0" w:color="auto"/>
            </w:tcBorders>
            <w:vAlign w:val="center"/>
          </w:tcPr>
          <w:p w14:paraId="4390220B" w14:textId="77777777" w:rsidR="00393A79" w:rsidRDefault="00393A79">
            <w:pPr>
              <w:jc w:val="center"/>
              <w:rPr>
                <w:sz w:val="24"/>
              </w:rPr>
            </w:pPr>
            <w:r>
              <w:rPr>
                <w:sz w:val="24"/>
              </w:rPr>
              <w:t>学号</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0B76CE60" w14:textId="77777777" w:rsidR="00393A79" w:rsidRDefault="00393A79">
            <w:pPr>
              <w:jc w:val="center"/>
              <w:rPr>
                <w:sz w:val="24"/>
              </w:rPr>
            </w:pPr>
            <w:r>
              <w:rPr>
                <w:sz w:val="24"/>
              </w:rPr>
              <w:t>所在院系</w:t>
            </w:r>
            <w:r>
              <w:rPr>
                <w:sz w:val="24"/>
              </w:rPr>
              <w:t>/</w:t>
            </w:r>
            <w:r>
              <w:rPr>
                <w:sz w:val="24"/>
              </w:rPr>
              <w:t>专业</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D7EC33" w14:textId="77777777" w:rsidR="00393A79" w:rsidRDefault="00393A79">
            <w:pPr>
              <w:jc w:val="center"/>
              <w:rPr>
                <w:sz w:val="24"/>
              </w:rPr>
            </w:pPr>
            <w:r>
              <w:rPr>
                <w:sz w:val="24"/>
              </w:rPr>
              <w:t>联系电话</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618D4AA0" w14:textId="77777777" w:rsidR="00393A79" w:rsidRDefault="00393A79">
            <w:pPr>
              <w:jc w:val="center"/>
              <w:rPr>
                <w:sz w:val="24"/>
              </w:rPr>
            </w:pPr>
            <w:r>
              <w:rPr>
                <w:rFonts w:hint="eastAsia"/>
                <w:sz w:val="24"/>
              </w:rPr>
              <w:t>QQ</w:t>
            </w:r>
            <w:r>
              <w:rPr>
                <w:rFonts w:hint="eastAsia"/>
                <w:sz w:val="24"/>
              </w:rPr>
              <w:t>邮箱</w:t>
            </w:r>
          </w:p>
        </w:tc>
      </w:tr>
      <w:tr w:rsidR="00393A79" w14:paraId="718D0B0C" w14:textId="77777777" w:rsidTr="0059016A">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0DA088F5" w14:textId="77777777" w:rsidR="00393A79" w:rsidRDefault="00393A79">
            <w:pPr>
              <w:widowControl/>
              <w:jc w:val="left"/>
              <w:rPr>
                <w:b/>
                <w:sz w:val="24"/>
              </w:rPr>
            </w:pPr>
          </w:p>
        </w:tc>
        <w:tc>
          <w:tcPr>
            <w:tcW w:w="545" w:type="dxa"/>
            <w:vMerge w:val="restart"/>
            <w:tcBorders>
              <w:top w:val="single" w:sz="4" w:space="0" w:color="auto"/>
              <w:left w:val="single" w:sz="4" w:space="0" w:color="auto"/>
              <w:bottom w:val="single" w:sz="4" w:space="0" w:color="auto"/>
              <w:right w:val="single" w:sz="4" w:space="0" w:color="auto"/>
            </w:tcBorders>
            <w:vAlign w:val="center"/>
          </w:tcPr>
          <w:p w14:paraId="62B2CB6F" w14:textId="77777777" w:rsidR="00393A79" w:rsidRPr="00EB5D8C" w:rsidRDefault="00393A79">
            <w:pPr>
              <w:jc w:val="center"/>
              <w:rPr>
                <w:sz w:val="24"/>
              </w:rPr>
            </w:pPr>
            <w:r w:rsidRPr="00EB5D8C">
              <w:rPr>
                <w:sz w:val="24"/>
              </w:rPr>
              <w:t>主</w:t>
            </w:r>
          </w:p>
          <w:p w14:paraId="00335684" w14:textId="77777777" w:rsidR="00393A79" w:rsidRPr="00EB5D8C" w:rsidRDefault="00393A79">
            <w:pPr>
              <w:jc w:val="center"/>
              <w:rPr>
                <w:sz w:val="24"/>
              </w:rPr>
            </w:pPr>
            <w:r w:rsidRPr="00EB5D8C">
              <w:rPr>
                <w:sz w:val="24"/>
              </w:rPr>
              <w:t>持</w:t>
            </w:r>
          </w:p>
          <w:p w14:paraId="4C8ABCBA" w14:textId="77777777" w:rsidR="00393A79" w:rsidRPr="00EB5D8C" w:rsidRDefault="00393A79">
            <w:pPr>
              <w:jc w:val="center"/>
              <w:rPr>
                <w:sz w:val="24"/>
              </w:rPr>
            </w:pPr>
            <w:r w:rsidRPr="00EB5D8C">
              <w:rPr>
                <w:sz w:val="24"/>
              </w:rPr>
              <w:t>人</w:t>
            </w:r>
          </w:p>
        </w:tc>
        <w:tc>
          <w:tcPr>
            <w:tcW w:w="1114" w:type="dxa"/>
            <w:gridSpan w:val="5"/>
            <w:tcBorders>
              <w:top w:val="single" w:sz="4" w:space="0" w:color="auto"/>
              <w:left w:val="single" w:sz="4" w:space="0" w:color="auto"/>
              <w:bottom w:val="single" w:sz="4" w:space="0" w:color="auto"/>
              <w:right w:val="single" w:sz="4" w:space="0" w:color="auto"/>
            </w:tcBorders>
            <w:vAlign w:val="center"/>
          </w:tcPr>
          <w:p w14:paraId="0176FCF3" w14:textId="5B25D3A8" w:rsidR="00393A79" w:rsidRPr="00EB5D8C" w:rsidRDefault="00B60A05">
            <w:pPr>
              <w:jc w:val="center"/>
              <w:rPr>
                <w:sz w:val="24"/>
              </w:rPr>
            </w:pPr>
            <w:r w:rsidRPr="00EB5D8C">
              <w:rPr>
                <w:sz w:val="24"/>
              </w:rPr>
              <w:t>卢锦</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CD29BD1" w14:textId="43597E78" w:rsidR="00393A79" w:rsidRPr="00EB5D8C" w:rsidRDefault="00B60A05">
            <w:pPr>
              <w:jc w:val="center"/>
              <w:rPr>
                <w:sz w:val="24"/>
              </w:rPr>
            </w:pPr>
            <w:r w:rsidRPr="00EB5D8C">
              <w:rPr>
                <w:sz w:val="24"/>
              </w:rPr>
              <w:t>2020</w:t>
            </w:r>
          </w:p>
        </w:tc>
        <w:tc>
          <w:tcPr>
            <w:tcW w:w="1276" w:type="dxa"/>
            <w:tcBorders>
              <w:top w:val="single" w:sz="4" w:space="0" w:color="auto"/>
              <w:left w:val="single" w:sz="4" w:space="0" w:color="auto"/>
              <w:bottom w:val="single" w:sz="4" w:space="0" w:color="auto"/>
              <w:right w:val="single" w:sz="4" w:space="0" w:color="auto"/>
            </w:tcBorders>
            <w:vAlign w:val="center"/>
          </w:tcPr>
          <w:p w14:paraId="46B07AD7" w14:textId="62482E1C" w:rsidR="00393A79" w:rsidRPr="00EB5D8C" w:rsidRDefault="00B60A05">
            <w:pPr>
              <w:jc w:val="center"/>
              <w:rPr>
                <w:sz w:val="24"/>
              </w:rPr>
            </w:pPr>
            <w:r w:rsidRPr="00EB5D8C">
              <w:rPr>
                <w:sz w:val="24"/>
              </w:rPr>
              <w:t>20050217</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7B656E35" w14:textId="74F233AE" w:rsidR="00393A79" w:rsidRPr="00EB5D8C" w:rsidRDefault="00B60A05">
            <w:pPr>
              <w:jc w:val="center"/>
              <w:rPr>
                <w:sz w:val="24"/>
              </w:rPr>
            </w:pPr>
            <w:r w:rsidRPr="00EB5D8C">
              <w:rPr>
                <w:sz w:val="24"/>
              </w:rPr>
              <w:t>环境科学学院</w:t>
            </w:r>
            <w:r w:rsidRPr="00EB5D8C">
              <w:rPr>
                <w:sz w:val="24"/>
              </w:rPr>
              <w:t>/</w:t>
            </w:r>
            <w:r w:rsidRPr="00EB5D8C">
              <w:rPr>
                <w:sz w:val="24"/>
              </w:rPr>
              <w:t>应用化学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D41DADD" w14:textId="3DBCE365" w:rsidR="00393A79" w:rsidRPr="00EB5D8C" w:rsidRDefault="00B60A05">
            <w:pPr>
              <w:jc w:val="center"/>
              <w:rPr>
                <w:sz w:val="24"/>
              </w:rPr>
            </w:pPr>
            <w:r w:rsidRPr="00EB5D8C">
              <w:rPr>
                <w:sz w:val="24"/>
              </w:rPr>
              <w:t>18014354659</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62765AFA" w14:textId="02DFFD53" w:rsidR="00393A79" w:rsidRPr="00EB5D8C" w:rsidRDefault="00B60A05">
            <w:pPr>
              <w:jc w:val="center"/>
              <w:rPr>
                <w:sz w:val="24"/>
              </w:rPr>
            </w:pPr>
            <w:r w:rsidRPr="00EB5D8C">
              <w:rPr>
                <w:sz w:val="24"/>
              </w:rPr>
              <w:t>2789557060@qq.com</w:t>
            </w:r>
          </w:p>
        </w:tc>
      </w:tr>
      <w:tr w:rsidR="00393A79" w14:paraId="4B1F3254" w14:textId="77777777" w:rsidTr="0059016A">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4AEDD095" w14:textId="77777777" w:rsidR="00393A79" w:rsidRDefault="00393A79">
            <w:pPr>
              <w:widowControl/>
              <w:jc w:val="left"/>
              <w:rPr>
                <w:b/>
                <w:sz w:val="24"/>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2067BC79" w14:textId="77777777" w:rsidR="00393A79" w:rsidRPr="00EB5D8C" w:rsidRDefault="00393A79">
            <w:pPr>
              <w:widowControl/>
              <w:jc w:val="left"/>
              <w:rPr>
                <w:sz w:val="24"/>
              </w:rPr>
            </w:pPr>
          </w:p>
        </w:tc>
        <w:tc>
          <w:tcPr>
            <w:tcW w:w="1114" w:type="dxa"/>
            <w:gridSpan w:val="5"/>
            <w:tcBorders>
              <w:top w:val="single" w:sz="4" w:space="0" w:color="auto"/>
              <w:left w:val="single" w:sz="4" w:space="0" w:color="auto"/>
              <w:bottom w:val="single" w:sz="4" w:space="0" w:color="auto"/>
              <w:right w:val="single" w:sz="4" w:space="0" w:color="auto"/>
            </w:tcBorders>
            <w:vAlign w:val="center"/>
          </w:tcPr>
          <w:p w14:paraId="46B6275A" w14:textId="77777777" w:rsidR="00393A79" w:rsidRPr="00EB5D8C" w:rsidRDefault="00393A79">
            <w:pPr>
              <w:jc w:val="center"/>
              <w:rPr>
                <w:sz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51086C7" w14:textId="77777777" w:rsidR="00393A79" w:rsidRPr="00EB5D8C" w:rsidRDefault="00393A79">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60F6D63" w14:textId="77777777" w:rsidR="00393A79" w:rsidRPr="00EB5D8C" w:rsidRDefault="00393A79">
            <w:pPr>
              <w:jc w:val="center"/>
              <w:rPr>
                <w:sz w:val="24"/>
              </w:rPr>
            </w:pP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48E45AC9" w14:textId="77777777" w:rsidR="00393A79" w:rsidRPr="00EB5D8C" w:rsidRDefault="00393A79">
            <w:pPr>
              <w:jc w:val="center"/>
              <w:rPr>
                <w:sz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B7BB98B" w14:textId="77777777" w:rsidR="00393A79" w:rsidRPr="00EB5D8C" w:rsidRDefault="00393A79">
            <w:pPr>
              <w:jc w:val="center"/>
              <w:rPr>
                <w:sz w:val="24"/>
              </w:rPr>
            </w:pP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5489F23F" w14:textId="77777777" w:rsidR="00393A79" w:rsidRPr="00EB5D8C" w:rsidRDefault="00393A79">
            <w:pPr>
              <w:jc w:val="center"/>
              <w:rPr>
                <w:sz w:val="24"/>
              </w:rPr>
            </w:pPr>
          </w:p>
        </w:tc>
      </w:tr>
      <w:tr w:rsidR="00393A79" w14:paraId="5D52363C" w14:textId="77777777" w:rsidTr="0059016A">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06DA9962" w14:textId="77777777" w:rsidR="00393A79" w:rsidRDefault="00393A79">
            <w:pPr>
              <w:widowControl/>
              <w:jc w:val="left"/>
              <w:rPr>
                <w:b/>
                <w:sz w:val="24"/>
              </w:rPr>
            </w:pPr>
          </w:p>
        </w:tc>
        <w:tc>
          <w:tcPr>
            <w:tcW w:w="545" w:type="dxa"/>
            <w:vMerge w:val="restart"/>
            <w:tcBorders>
              <w:top w:val="single" w:sz="4" w:space="0" w:color="auto"/>
              <w:left w:val="single" w:sz="4" w:space="0" w:color="auto"/>
              <w:bottom w:val="single" w:sz="4" w:space="0" w:color="auto"/>
              <w:right w:val="single" w:sz="4" w:space="0" w:color="auto"/>
            </w:tcBorders>
            <w:vAlign w:val="center"/>
          </w:tcPr>
          <w:p w14:paraId="0B3B086A" w14:textId="77777777" w:rsidR="00393A79" w:rsidRPr="00EB5D8C" w:rsidRDefault="00393A79">
            <w:pPr>
              <w:jc w:val="center"/>
              <w:rPr>
                <w:sz w:val="24"/>
              </w:rPr>
            </w:pPr>
            <w:r w:rsidRPr="00EB5D8C">
              <w:rPr>
                <w:sz w:val="24"/>
              </w:rPr>
              <w:t>成</w:t>
            </w:r>
          </w:p>
          <w:p w14:paraId="72BE8CBE" w14:textId="77777777" w:rsidR="00393A79" w:rsidRPr="00EB5D8C" w:rsidRDefault="00393A79">
            <w:pPr>
              <w:jc w:val="center"/>
              <w:rPr>
                <w:sz w:val="24"/>
              </w:rPr>
            </w:pPr>
          </w:p>
          <w:p w14:paraId="132A44BF" w14:textId="77777777" w:rsidR="00393A79" w:rsidRPr="00EB5D8C" w:rsidRDefault="00393A79">
            <w:pPr>
              <w:jc w:val="center"/>
              <w:rPr>
                <w:sz w:val="24"/>
              </w:rPr>
            </w:pPr>
            <w:r w:rsidRPr="00EB5D8C">
              <w:rPr>
                <w:sz w:val="24"/>
              </w:rPr>
              <w:t>员</w:t>
            </w:r>
          </w:p>
        </w:tc>
        <w:tc>
          <w:tcPr>
            <w:tcW w:w="1114" w:type="dxa"/>
            <w:gridSpan w:val="5"/>
            <w:tcBorders>
              <w:top w:val="single" w:sz="4" w:space="0" w:color="auto"/>
              <w:left w:val="single" w:sz="4" w:space="0" w:color="auto"/>
              <w:bottom w:val="single" w:sz="4" w:space="0" w:color="auto"/>
              <w:right w:val="single" w:sz="4" w:space="0" w:color="auto"/>
            </w:tcBorders>
            <w:vAlign w:val="center"/>
          </w:tcPr>
          <w:p w14:paraId="579C0045" w14:textId="1F52C0F4" w:rsidR="00393A79" w:rsidRPr="00EB5D8C" w:rsidRDefault="00B60A05">
            <w:pPr>
              <w:jc w:val="center"/>
              <w:rPr>
                <w:sz w:val="24"/>
              </w:rPr>
            </w:pPr>
            <w:r w:rsidRPr="00EB5D8C">
              <w:rPr>
                <w:sz w:val="24"/>
              </w:rPr>
              <w:t>杨琛</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6C32957" w14:textId="5B558747" w:rsidR="00393A79" w:rsidRPr="00EB5D8C" w:rsidRDefault="00B60A05">
            <w:pPr>
              <w:jc w:val="center"/>
              <w:rPr>
                <w:sz w:val="24"/>
              </w:rPr>
            </w:pPr>
            <w:r w:rsidRPr="00EB5D8C">
              <w:rPr>
                <w:sz w:val="24"/>
              </w:rPr>
              <w:t>2019</w:t>
            </w:r>
          </w:p>
        </w:tc>
        <w:tc>
          <w:tcPr>
            <w:tcW w:w="1276" w:type="dxa"/>
            <w:tcBorders>
              <w:top w:val="single" w:sz="4" w:space="0" w:color="auto"/>
              <w:left w:val="single" w:sz="4" w:space="0" w:color="auto"/>
              <w:bottom w:val="single" w:sz="4" w:space="0" w:color="auto"/>
              <w:right w:val="single" w:sz="4" w:space="0" w:color="auto"/>
            </w:tcBorders>
            <w:vAlign w:val="center"/>
          </w:tcPr>
          <w:p w14:paraId="5815B304" w14:textId="5EBDF4A7" w:rsidR="00393A79" w:rsidRPr="00EB5D8C" w:rsidRDefault="00EB5D8C">
            <w:pPr>
              <w:jc w:val="center"/>
              <w:rPr>
                <w:sz w:val="24"/>
              </w:rPr>
            </w:pPr>
            <w:r w:rsidRPr="00EB5D8C">
              <w:rPr>
                <w:sz w:val="24"/>
              </w:rPr>
              <w:t>19050947</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53817412" w14:textId="283EEA61" w:rsidR="00393A79" w:rsidRPr="00EB5D8C" w:rsidRDefault="00EB5D8C">
            <w:pPr>
              <w:jc w:val="center"/>
              <w:rPr>
                <w:sz w:val="24"/>
              </w:rPr>
            </w:pPr>
            <w:r w:rsidRPr="00EB5D8C">
              <w:rPr>
                <w:sz w:val="24"/>
              </w:rPr>
              <w:t>环境科学学院</w:t>
            </w:r>
            <w:r w:rsidRPr="00EB5D8C">
              <w:rPr>
                <w:sz w:val="24"/>
              </w:rPr>
              <w:t>/</w:t>
            </w:r>
            <w:r w:rsidRPr="00EB5D8C">
              <w:rPr>
                <w:sz w:val="24"/>
              </w:rPr>
              <w:t>应用化学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84ECBA7" w14:textId="236C1954" w:rsidR="00393A79" w:rsidRPr="00EB5D8C" w:rsidRDefault="00EB5D8C">
            <w:pPr>
              <w:jc w:val="center"/>
              <w:rPr>
                <w:sz w:val="24"/>
              </w:rPr>
            </w:pPr>
            <w:r w:rsidRPr="00EB5D8C">
              <w:rPr>
                <w:sz w:val="24"/>
              </w:rPr>
              <w:t>18051138983</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71E79BD5" w14:textId="4A95F22C" w:rsidR="00393A79" w:rsidRPr="00EB5D8C" w:rsidRDefault="00EB5D8C">
            <w:pPr>
              <w:jc w:val="center"/>
              <w:rPr>
                <w:sz w:val="24"/>
              </w:rPr>
            </w:pPr>
            <w:r w:rsidRPr="00EB5D8C">
              <w:rPr>
                <w:sz w:val="24"/>
              </w:rPr>
              <w:t>740465630@qq.com</w:t>
            </w:r>
          </w:p>
        </w:tc>
      </w:tr>
      <w:tr w:rsidR="00B60A05" w14:paraId="690A46DB" w14:textId="77777777" w:rsidTr="0059016A">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35F77F61" w14:textId="77777777" w:rsidR="00B60A05" w:rsidRDefault="00B60A05" w:rsidP="00B60A05">
            <w:pPr>
              <w:widowControl/>
              <w:jc w:val="left"/>
              <w:rPr>
                <w:b/>
                <w:sz w:val="24"/>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72DE6F12" w14:textId="77777777" w:rsidR="00B60A05" w:rsidRPr="00EB5D8C" w:rsidRDefault="00B60A05" w:rsidP="00B60A05">
            <w:pPr>
              <w:widowControl/>
              <w:jc w:val="left"/>
              <w:rPr>
                <w:sz w:val="24"/>
              </w:rPr>
            </w:pPr>
          </w:p>
        </w:tc>
        <w:tc>
          <w:tcPr>
            <w:tcW w:w="1114" w:type="dxa"/>
            <w:gridSpan w:val="5"/>
            <w:tcBorders>
              <w:top w:val="single" w:sz="4" w:space="0" w:color="auto"/>
              <w:left w:val="single" w:sz="4" w:space="0" w:color="auto"/>
              <w:bottom w:val="single" w:sz="4" w:space="0" w:color="auto"/>
              <w:right w:val="single" w:sz="4" w:space="0" w:color="auto"/>
            </w:tcBorders>
            <w:vAlign w:val="center"/>
          </w:tcPr>
          <w:p w14:paraId="5A5806A4" w14:textId="7E060E61" w:rsidR="00B60A05" w:rsidRPr="00EB5D8C" w:rsidRDefault="00B60A05" w:rsidP="00B60A05">
            <w:pPr>
              <w:jc w:val="center"/>
              <w:rPr>
                <w:sz w:val="24"/>
              </w:rPr>
            </w:pPr>
            <w:r w:rsidRPr="00EB5D8C">
              <w:rPr>
                <w:sz w:val="24"/>
              </w:rPr>
              <w:t>尹雯欣</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E039A37" w14:textId="7B3385C8" w:rsidR="00B60A05" w:rsidRPr="00EB5D8C" w:rsidRDefault="00B60A05" w:rsidP="00B60A05">
            <w:pPr>
              <w:jc w:val="center"/>
              <w:rPr>
                <w:sz w:val="24"/>
              </w:rPr>
            </w:pPr>
            <w:r w:rsidRPr="00EB5D8C">
              <w:rPr>
                <w:sz w:val="24"/>
              </w:rPr>
              <w:t>2020</w:t>
            </w:r>
          </w:p>
        </w:tc>
        <w:tc>
          <w:tcPr>
            <w:tcW w:w="1276" w:type="dxa"/>
            <w:tcBorders>
              <w:top w:val="single" w:sz="4" w:space="0" w:color="auto"/>
              <w:left w:val="single" w:sz="4" w:space="0" w:color="auto"/>
              <w:bottom w:val="single" w:sz="4" w:space="0" w:color="auto"/>
              <w:right w:val="single" w:sz="4" w:space="0" w:color="auto"/>
            </w:tcBorders>
            <w:vAlign w:val="center"/>
          </w:tcPr>
          <w:p w14:paraId="6B402B9C" w14:textId="68CA9584" w:rsidR="00B60A05" w:rsidRPr="00EB5D8C" w:rsidRDefault="00B60A05" w:rsidP="00B60A05">
            <w:pPr>
              <w:jc w:val="center"/>
              <w:rPr>
                <w:sz w:val="24"/>
              </w:rPr>
            </w:pPr>
            <w:r w:rsidRPr="00EB5D8C">
              <w:rPr>
                <w:sz w:val="24"/>
              </w:rPr>
              <w:t>20050523</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17D5F4CA" w14:textId="3ED6D334" w:rsidR="00B60A05" w:rsidRPr="00EB5D8C" w:rsidRDefault="00B60A05" w:rsidP="00B60A05">
            <w:pPr>
              <w:jc w:val="center"/>
              <w:rPr>
                <w:sz w:val="24"/>
              </w:rPr>
            </w:pPr>
            <w:r w:rsidRPr="00EB5D8C">
              <w:rPr>
                <w:sz w:val="24"/>
              </w:rPr>
              <w:t>环境科学学院</w:t>
            </w:r>
            <w:r w:rsidRPr="00EB5D8C">
              <w:rPr>
                <w:sz w:val="24"/>
              </w:rPr>
              <w:t>/</w:t>
            </w:r>
            <w:r w:rsidRPr="00EB5D8C">
              <w:rPr>
                <w:sz w:val="24"/>
              </w:rPr>
              <w:t>应用化学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61C9944" w14:textId="52713B18" w:rsidR="00B60A05" w:rsidRPr="00EB5D8C" w:rsidRDefault="00B60A05" w:rsidP="00B60A05">
            <w:pPr>
              <w:jc w:val="center"/>
              <w:rPr>
                <w:sz w:val="24"/>
              </w:rPr>
            </w:pPr>
            <w:r w:rsidRPr="00EB5D8C">
              <w:rPr>
                <w:sz w:val="24"/>
              </w:rPr>
              <w:t>15751853978</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12307BCE" w14:textId="5CF4F350" w:rsidR="00B60A05" w:rsidRPr="00EB5D8C" w:rsidRDefault="00B60A05" w:rsidP="00B60A05">
            <w:pPr>
              <w:jc w:val="center"/>
              <w:rPr>
                <w:sz w:val="24"/>
              </w:rPr>
            </w:pPr>
            <w:r w:rsidRPr="00EB5D8C">
              <w:rPr>
                <w:sz w:val="24"/>
              </w:rPr>
              <w:t>1434346288@qq.com</w:t>
            </w:r>
          </w:p>
        </w:tc>
      </w:tr>
      <w:tr w:rsidR="00B60A05" w14:paraId="0D81AB4B" w14:textId="77777777" w:rsidTr="0059016A">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4A4D222A" w14:textId="77777777" w:rsidR="00B60A05" w:rsidRDefault="00B60A05" w:rsidP="00B60A05">
            <w:pPr>
              <w:widowControl/>
              <w:jc w:val="left"/>
              <w:rPr>
                <w:b/>
                <w:sz w:val="24"/>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0C248099" w14:textId="77777777" w:rsidR="00B60A05" w:rsidRPr="00EB5D8C" w:rsidRDefault="00B60A05" w:rsidP="00B60A05">
            <w:pPr>
              <w:widowControl/>
              <w:jc w:val="left"/>
              <w:rPr>
                <w:sz w:val="24"/>
              </w:rPr>
            </w:pPr>
          </w:p>
        </w:tc>
        <w:tc>
          <w:tcPr>
            <w:tcW w:w="1114" w:type="dxa"/>
            <w:gridSpan w:val="5"/>
            <w:tcBorders>
              <w:top w:val="single" w:sz="4" w:space="0" w:color="auto"/>
              <w:left w:val="single" w:sz="4" w:space="0" w:color="auto"/>
              <w:bottom w:val="single" w:sz="4" w:space="0" w:color="auto"/>
              <w:right w:val="single" w:sz="4" w:space="0" w:color="auto"/>
            </w:tcBorders>
            <w:vAlign w:val="center"/>
          </w:tcPr>
          <w:p w14:paraId="6F66312A" w14:textId="6A5F5724" w:rsidR="00B60A05" w:rsidRPr="00EB5D8C" w:rsidRDefault="00B60A05" w:rsidP="00B60A05">
            <w:pPr>
              <w:jc w:val="center"/>
              <w:rPr>
                <w:sz w:val="24"/>
              </w:rPr>
            </w:pPr>
            <w:r w:rsidRPr="00EB5D8C">
              <w:rPr>
                <w:sz w:val="24"/>
              </w:rPr>
              <w:t>皇杨伟</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E791251" w14:textId="02A04571" w:rsidR="00B60A05" w:rsidRPr="00EB5D8C" w:rsidRDefault="00B60A05" w:rsidP="00B60A05">
            <w:pPr>
              <w:jc w:val="center"/>
              <w:rPr>
                <w:sz w:val="24"/>
              </w:rPr>
            </w:pPr>
            <w:r w:rsidRPr="00EB5D8C">
              <w:rPr>
                <w:sz w:val="24"/>
              </w:rPr>
              <w:t>2020</w:t>
            </w:r>
          </w:p>
        </w:tc>
        <w:tc>
          <w:tcPr>
            <w:tcW w:w="1276" w:type="dxa"/>
            <w:tcBorders>
              <w:top w:val="single" w:sz="4" w:space="0" w:color="auto"/>
              <w:left w:val="single" w:sz="4" w:space="0" w:color="auto"/>
              <w:bottom w:val="single" w:sz="4" w:space="0" w:color="auto"/>
              <w:right w:val="single" w:sz="4" w:space="0" w:color="auto"/>
            </w:tcBorders>
            <w:vAlign w:val="center"/>
          </w:tcPr>
          <w:p w14:paraId="45C08338" w14:textId="6790C2EC" w:rsidR="00B60A05" w:rsidRPr="00EB5D8C" w:rsidRDefault="00B60A05" w:rsidP="00B60A05">
            <w:pPr>
              <w:jc w:val="center"/>
              <w:rPr>
                <w:sz w:val="24"/>
              </w:rPr>
            </w:pPr>
            <w:r w:rsidRPr="00EB5D8C">
              <w:rPr>
                <w:sz w:val="24"/>
              </w:rPr>
              <w:t>20050430</w:t>
            </w:r>
          </w:p>
        </w:tc>
        <w:tc>
          <w:tcPr>
            <w:tcW w:w="1814" w:type="dxa"/>
            <w:gridSpan w:val="5"/>
            <w:tcBorders>
              <w:top w:val="single" w:sz="4" w:space="0" w:color="auto"/>
              <w:left w:val="single" w:sz="4" w:space="0" w:color="auto"/>
              <w:bottom w:val="single" w:sz="4" w:space="0" w:color="auto"/>
              <w:right w:val="single" w:sz="4" w:space="0" w:color="auto"/>
            </w:tcBorders>
            <w:vAlign w:val="center"/>
          </w:tcPr>
          <w:p w14:paraId="0576D45D" w14:textId="53BB3EB5" w:rsidR="00B60A05" w:rsidRPr="00EB5D8C" w:rsidRDefault="00B60A05" w:rsidP="00B60A05">
            <w:pPr>
              <w:jc w:val="center"/>
              <w:rPr>
                <w:sz w:val="24"/>
              </w:rPr>
            </w:pPr>
            <w:r w:rsidRPr="00EB5D8C">
              <w:rPr>
                <w:sz w:val="24"/>
              </w:rPr>
              <w:t>环境科学学院</w:t>
            </w:r>
            <w:r w:rsidRPr="00EB5D8C">
              <w:rPr>
                <w:sz w:val="24"/>
              </w:rPr>
              <w:t>/</w:t>
            </w:r>
            <w:r w:rsidRPr="00EB5D8C">
              <w:rPr>
                <w:sz w:val="24"/>
              </w:rPr>
              <w:t>环境工程</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ABD9F2B" w14:textId="4A5C11DC" w:rsidR="00B60A05" w:rsidRPr="00EB5D8C" w:rsidRDefault="00B60A05" w:rsidP="00B60A05">
            <w:pPr>
              <w:jc w:val="center"/>
              <w:rPr>
                <w:sz w:val="24"/>
              </w:rPr>
            </w:pPr>
            <w:r w:rsidRPr="00EB5D8C">
              <w:rPr>
                <w:sz w:val="24"/>
              </w:rPr>
              <w:t>17368122171</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179014FB" w14:textId="6777D533" w:rsidR="00B60A05" w:rsidRPr="00EB5D8C" w:rsidRDefault="00B60A05" w:rsidP="00B60A05">
            <w:pPr>
              <w:jc w:val="center"/>
              <w:rPr>
                <w:sz w:val="24"/>
              </w:rPr>
            </w:pPr>
            <w:r w:rsidRPr="00EB5D8C">
              <w:rPr>
                <w:sz w:val="24"/>
              </w:rPr>
              <w:t>2958721415@qq.com</w:t>
            </w:r>
          </w:p>
        </w:tc>
      </w:tr>
      <w:tr w:rsidR="00B60A05" w14:paraId="646F850B" w14:textId="77777777" w:rsidTr="0059016A">
        <w:trPr>
          <w:gridAfter w:val="1"/>
          <w:wAfter w:w="11" w:type="dxa"/>
          <w:cantSplit/>
          <w:trHeight w:val="523"/>
        </w:trPr>
        <w:tc>
          <w:tcPr>
            <w:tcW w:w="7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950203" w14:textId="77777777" w:rsidR="00B60A05" w:rsidRDefault="00B60A05" w:rsidP="00B60A05">
            <w:pPr>
              <w:ind w:left="113" w:right="113"/>
              <w:jc w:val="center"/>
              <w:rPr>
                <w:b/>
                <w:sz w:val="24"/>
              </w:rPr>
            </w:pPr>
            <w:r>
              <w:rPr>
                <w:b/>
                <w:sz w:val="24"/>
              </w:rPr>
              <w:t>指</w:t>
            </w:r>
            <w:r>
              <w:rPr>
                <w:b/>
                <w:sz w:val="24"/>
              </w:rPr>
              <w:t xml:space="preserve">  </w:t>
            </w:r>
            <w:r>
              <w:rPr>
                <w:b/>
                <w:sz w:val="24"/>
              </w:rPr>
              <w:t>导</w:t>
            </w:r>
            <w:r>
              <w:rPr>
                <w:b/>
                <w:sz w:val="24"/>
              </w:rPr>
              <w:t xml:space="preserve">  </w:t>
            </w:r>
            <w:r>
              <w:rPr>
                <w:b/>
                <w:sz w:val="24"/>
              </w:rPr>
              <w:t>教</w:t>
            </w:r>
            <w:r>
              <w:rPr>
                <w:b/>
                <w:sz w:val="24"/>
              </w:rPr>
              <w:t xml:space="preserve">  </w:t>
            </w:r>
            <w:r>
              <w:rPr>
                <w:b/>
                <w:sz w:val="24"/>
              </w:rPr>
              <w:t>师</w:t>
            </w:r>
          </w:p>
        </w:tc>
        <w:tc>
          <w:tcPr>
            <w:tcW w:w="946" w:type="dxa"/>
            <w:gridSpan w:val="3"/>
            <w:vMerge w:val="restart"/>
            <w:tcBorders>
              <w:top w:val="single" w:sz="4" w:space="0" w:color="auto"/>
              <w:left w:val="single" w:sz="4" w:space="0" w:color="auto"/>
              <w:bottom w:val="single" w:sz="4" w:space="0" w:color="auto"/>
              <w:right w:val="single" w:sz="4" w:space="0" w:color="auto"/>
            </w:tcBorders>
            <w:vAlign w:val="center"/>
          </w:tcPr>
          <w:p w14:paraId="697AF58B" w14:textId="77777777" w:rsidR="00B60A05" w:rsidRDefault="00B60A05" w:rsidP="00B60A05">
            <w:pPr>
              <w:jc w:val="center"/>
              <w:rPr>
                <w:sz w:val="24"/>
              </w:rPr>
            </w:pPr>
            <w:r>
              <w:rPr>
                <w:sz w:val="24"/>
              </w:rPr>
              <w:t>第一指导教师</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2D2AC823" w14:textId="77777777" w:rsidR="00B60A05" w:rsidRDefault="00B60A05" w:rsidP="00B60A05">
            <w:pPr>
              <w:jc w:val="center"/>
              <w:rPr>
                <w:sz w:val="24"/>
              </w:rPr>
            </w:pPr>
            <w:r>
              <w:rPr>
                <w:sz w:val="24"/>
              </w:rPr>
              <w:t>姓名</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D4CBD1B" w14:textId="40C991C3" w:rsidR="00B60A05" w:rsidRDefault="00EB5D8C" w:rsidP="00B60A05">
            <w:pPr>
              <w:jc w:val="center"/>
              <w:rPr>
                <w:sz w:val="24"/>
              </w:rPr>
            </w:pPr>
            <w:r>
              <w:rPr>
                <w:rFonts w:hint="eastAsia"/>
                <w:sz w:val="24"/>
              </w:rPr>
              <w:t>周钺</w:t>
            </w:r>
          </w:p>
        </w:tc>
        <w:tc>
          <w:tcPr>
            <w:tcW w:w="1667" w:type="dxa"/>
            <w:gridSpan w:val="3"/>
            <w:tcBorders>
              <w:top w:val="single" w:sz="4" w:space="0" w:color="auto"/>
              <w:left w:val="single" w:sz="4" w:space="0" w:color="auto"/>
              <w:bottom w:val="single" w:sz="4" w:space="0" w:color="auto"/>
              <w:right w:val="single" w:sz="4" w:space="0" w:color="auto"/>
            </w:tcBorders>
            <w:vAlign w:val="center"/>
          </w:tcPr>
          <w:p w14:paraId="63FF9F34" w14:textId="77777777" w:rsidR="00B60A05" w:rsidRDefault="00B60A05" w:rsidP="00B60A05">
            <w:pPr>
              <w:jc w:val="center"/>
              <w:rPr>
                <w:sz w:val="24"/>
              </w:rPr>
            </w:pPr>
            <w:r>
              <w:rPr>
                <w:sz w:val="24"/>
              </w:rPr>
              <w:t>单位</w:t>
            </w:r>
          </w:p>
        </w:tc>
        <w:tc>
          <w:tcPr>
            <w:tcW w:w="3238" w:type="dxa"/>
            <w:gridSpan w:val="7"/>
            <w:tcBorders>
              <w:top w:val="single" w:sz="4" w:space="0" w:color="auto"/>
              <w:left w:val="single" w:sz="4" w:space="0" w:color="auto"/>
              <w:bottom w:val="single" w:sz="4" w:space="0" w:color="auto"/>
              <w:right w:val="single" w:sz="4" w:space="0" w:color="auto"/>
            </w:tcBorders>
            <w:vAlign w:val="center"/>
          </w:tcPr>
          <w:p w14:paraId="608B8B65" w14:textId="14F56D30" w:rsidR="00B60A05" w:rsidRDefault="00EB5D8C" w:rsidP="00B60A05">
            <w:pPr>
              <w:jc w:val="center"/>
              <w:rPr>
                <w:sz w:val="24"/>
              </w:rPr>
            </w:pPr>
            <w:r>
              <w:rPr>
                <w:rFonts w:hint="eastAsia"/>
                <w:sz w:val="24"/>
              </w:rPr>
              <w:t>环境科学学院</w:t>
            </w:r>
          </w:p>
        </w:tc>
      </w:tr>
      <w:tr w:rsidR="00B60A05" w14:paraId="46FB10CC" w14:textId="77777777" w:rsidTr="0059016A">
        <w:trPr>
          <w:gridAfter w:val="1"/>
          <w:wAfter w:w="11" w:type="dxa"/>
          <w:cantSplit/>
          <w:trHeight w:val="468"/>
        </w:trPr>
        <w:tc>
          <w:tcPr>
            <w:tcW w:w="715" w:type="dxa"/>
            <w:vMerge/>
            <w:tcBorders>
              <w:top w:val="single" w:sz="4" w:space="0" w:color="auto"/>
              <w:left w:val="single" w:sz="4" w:space="0" w:color="auto"/>
              <w:bottom w:val="single" w:sz="4" w:space="0" w:color="auto"/>
              <w:right w:val="single" w:sz="4" w:space="0" w:color="auto"/>
            </w:tcBorders>
            <w:vAlign w:val="center"/>
          </w:tcPr>
          <w:p w14:paraId="254FF1A8" w14:textId="77777777" w:rsidR="00B60A05" w:rsidRDefault="00B60A05" w:rsidP="00B60A05">
            <w:pPr>
              <w:widowControl/>
              <w:jc w:val="left"/>
              <w:rPr>
                <w:b/>
                <w:sz w:val="24"/>
              </w:rPr>
            </w:pPr>
          </w:p>
        </w:tc>
        <w:tc>
          <w:tcPr>
            <w:tcW w:w="946" w:type="dxa"/>
            <w:gridSpan w:val="3"/>
            <w:vMerge/>
            <w:tcBorders>
              <w:top w:val="single" w:sz="4" w:space="0" w:color="auto"/>
              <w:left w:val="single" w:sz="4" w:space="0" w:color="auto"/>
              <w:bottom w:val="single" w:sz="4" w:space="0" w:color="auto"/>
              <w:right w:val="single" w:sz="4" w:space="0" w:color="auto"/>
            </w:tcBorders>
            <w:vAlign w:val="center"/>
          </w:tcPr>
          <w:p w14:paraId="06F67AC6" w14:textId="77777777" w:rsidR="00B60A05" w:rsidRDefault="00B60A05" w:rsidP="00B60A05">
            <w:pPr>
              <w:widowControl/>
              <w:jc w:val="left"/>
              <w:rPr>
                <w:sz w:val="2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8D0AF02" w14:textId="77777777" w:rsidR="00B60A05" w:rsidRDefault="00B60A05" w:rsidP="00B60A05">
            <w:pPr>
              <w:jc w:val="center"/>
              <w:rPr>
                <w:sz w:val="24"/>
              </w:rPr>
            </w:pPr>
            <w:r>
              <w:rPr>
                <w:sz w:val="24"/>
              </w:rPr>
              <w:t>年龄</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8D6B898" w14:textId="60AF11AF" w:rsidR="00B60A05" w:rsidRDefault="00EB5D8C" w:rsidP="00B60A05">
            <w:pPr>
              <w:jc w:val="center"/>
              <w:rPr>
                <w:sz w:val="24"/>
              </w:rPr>
            </w:pPr>
            <w:r>
              <w:rPr>
                <w:rFonts w:hint="eastAsia"/>
                <w:sz w:val="24"/>
              </w:rPr>
              <w:t>3</w:t>
            </w:r>
            <w:r>
              <w:rPr>
                <w:sz w:val="24"/>
              </w:rPr>
              <w:t>1</w:t>
            </w:r>
          </w:p>
        </w:tc>
        <w:tc>
          <w:tcPr>
            <w:tcW w:w="1667" w:type="dxa"/>
            <w:gridSpan w:val="3"/>
            <w:tcBorders>
              <w:top w:val="single" w:sz="4" w:space="0" w:color="auto"/>
              <w:left w:val="single" w:sz="4" w:space="0" w:color="auto"/>
              <w:bottom w:val="single" w:sz="4" w:space="0" w:color="auto"/>
              <w:right w:val="single" w:sz="4" w:space="0" w:color="auto"/>
            </w:tcBorders>
            <w:vAlign w:val="center"/>
          </w:tcPr>
          <w:p w14:paraId="20746308" w14:textId="77777777" w:rsidR="00B60A05" w:rsidRDefault="00B60A05" w:rsidP="00B60A05">
            <w:pPr>
              <w:jc w:val="center"/>
              <w:rPr>
                <w:spacing w:val="-14"/>
                <w:sz w:val="24"/>
              </w:rPr>
            </w:pPr>
            <w:r>
              <w:rPr>
                <w:spacing w:val="-14"/>
                <w:sz w:val="24"/>
              </w:rPr>
              <w:t>专业技术职务</w:t>
            </w:r>
          </w:p>
        </w:tc>
        <w:tc>
          <w:tcPr>
            <w:tcW w:w="3238" w:type="dxa"/>
            <w:gridSpan w:val="7"/>
            <w:tcBorders>
              <w:top w:val="single" w:sz="4" w:space="0" w:color="auto"/>
              <w:left w:val="single" w:sz="4" w:space="0" w:color="auto"/>
              <w:bottom w:val="single" w:sz="4" w:space="0" w:color="auto"/>
              <w:right w:val="single" w:sz="4" w:space="0" w:color="auto"/>
            </w:tcBorders>
            <w:vAlign w:val="center"/>
          </w:tcPr>
          <w:p w14:paraId="2C07EC25" w14:textId="37464FA0" w:rsidR="00B60A05" w:rsidRDefault="00EB5D8C" w:rsidP="00B60A05">
            <w:pPr>
              <w:jc w:val="center"/>
              <w:rPr>
                <w:sz w:val="24"/>
              </w:rPr>
            </w:pPr>
            <w:r>
              <w:rPr>
                <w:rFonts w:hint="eastAsia"/>
                <w:sz w:val="24"/>
              </w:rPr>
              <w:t>讲师</w:t>
            </w:r>
          </w:p>
        </w:tc>
      </w:tr>
      <w:tr w:rsidR="00B60A05" w14:paraId="09F6A673" w14:textId="77777777" w:rsidTr="00C0503A">
        <w:trPr>
          <w:gridAfter w:val="1"/>
          <w:wAfter w:w="11" w:type="dxa"/>
          <w:trHeight w:val="1210"/>
        </w:trPr>
        <w:tc>
          <w:tcPr>
            <w:tcW w:w="715" w:type="dxa"/>
            <w:vMerge/>
            <w:tcBorders>
              <w:top w:val="single" w:sz="4" w:space="0" w:color="auto"/>
              <w:left w:val="single" w:sz="4" w:space="0" w:color="auto"/>
              <w:bottom w:val="single" w:sz="4" w:space="0" w:color="auto"/>
              <w:right w:val="single" w:sz="4" w:space="0" w:color="auto"/>
            </w:tcBorders>
            <w:vAlign w:val="center"/>
          </w:tcPr>
          <w:p w14:paraId="28C03548" w14:textId="77777777" w:rsidR="00B60A05" w:rsidRDefault="00B60A05" w:rsidP="00B60A05">
            <w:pPr>
              <w:widowControl/>
              <w:jc w:val="left"/>
              <w:rPr>
                <w:b/>
                <w:sz w:val="24"/>
              </w:rPr>
            </w:pPr>
          </w:p>
        </w:tc>
        <w:tc>
          <w:tcPr>
            <w:tcW w:w="1659" w:type="dxa"/>
            <w:gridSpan w:val="6"/>
            <w:tcBorders>
              <w:top w:val="single" w:sz="4" w:space="0" w:color="auto"/>
              <w:left w:val="single" w:sz="4" w:space="0" w:color="auto"/>
              <w:bottom w:val="single" w:sz="4" w:space="0" w:color="auto"/>
              <w:right w:val="single" w:sz="4" w:space="0" w:color="auto"/>
            </w:tcBorders>
            <w:vAlign w:val="center"/>
          </w:tcPr>
          <w:p w14:paraId="70C8D675" w14:textId="77777777" w:rsidR="00B60A05" w:rsidRDefault="00B60A05" w:rsidP="00B60A05">
            <w:pPr>
              <w:jc w:val="center"/>
              <w:rPr>
                <w:sz w:val="24"/>
              </w:rPr>
            </w:pPr>
            <w:r>
              <w:rPr>
                <w:sz w:val="24"/>
              </w:rPr>
              <w:t>主要成果</w:t>
            </w:r>
          </w:p>
        </w:tc>
        <w:tc>
          <w:tcPr>
            <w:tcW w:w="7031" w:type="dxa"/>
            <w:gridSpan w:val="14"/>
            <w:tcBorders>
              <w:top w:val="single" w:sz="4" w:space="0" w:color="auto"/>
              <w:left w:val="single" w:sz="4" w:space="0" w:color="auto"/>
              <w:bottom w:val="single" w:sz="4" w:space="0" w:color="auto"/>
              <w:right w:val="single" w:sz="4" w:space="0" w:color="auto"/>
            </w:tcBorders>
            <w:vAlign w:val="center"/>
          </w:tcPr>
          <w:p w14:paraId="7D0FA8BB" w14:textId="4B657CAD" w:rsidR="00C0503A" w:rsidRPr="00C0503A" w:rsidRDefault="00C0503A" w:rsidP="00C0503A">
            <w:pPr>
              <w:pStyle w:val="af4"/>
              <w:numPr>
                <w:ilvl w:val="0"/>
                <w:numId w:val="7"/>
              </w:numPr>
              <w:overflowPunct w:val="0"/>
              <w:spacing w:afterLines="50" w:after="156"/>
              <w:ind w:left="420" w:firstLineChars="0"/>
              <w:rPr>
                <w:sz w:val="24"/>
              </w:rPr>
            </w:pPr>
            <w:r w:rsidRPr="00C0503A">
              <w:rPr>
                <w:sz w:val="24"/>
              </w:rPr>
              <w:t>Bo Zheng</w:t>
            </w:r>
            <w:r>
              <w:rPr>
                <w:sz w:val="24"/>
              </w:rPr>
              <w:t>*</w:t>
            </w:r>
            <w:r w:rsidRPr="00C0503A">
              <w:rPr>
                <w:sz w:val="24"/>
              </w:rPr>
              <w:t>,</w:t>
            </w:r>
            <w:r w:rsidRPr="00C0503A">
              <w:rPr>
                <w:b/>
                <w:bCs/>
                <w:i/>
                <w:iCs/>
                <w:sz w:val="24"/>
              </w:rPr>
              <w:t xml:space="preserve"> </w:t>
            </w:r>
            <w:r w:rsidRPr="00C0503A">
              <w:rPr>
                <w:b/>
                <w:bCs/>
                <w:sz w:val="24"/>
                <w:u w:val="single"/>
              </w:rPr>
              <w:t>Yue Zhou</w:t>
            </w:r>
            <w:r w:rsidRPr="00C0503A">
              <w:rPr>
                <w:sz w:val="24"/>
              </w:rPr>
              <w:t>, Zhaorui Pan, Guangxiang Liu</w:t>
            </w:r>
            <w:r>
              <w:rPr>
                <w:sz w:val="24"/>
              </w:rPr>
              <w:t>*</w:t>
            </w:r>
            <w:r w:rsidRPr="00C0503A">
              <w:rPr>
                <w:sz w:val="24"/>
              </w:rPr>
              <w:t>, Leiming Lang</w:t>
            </w:r>
            <w:r>
              <w:rPr>
                <w:sz w:val="24"/>
              </w:rPr>
              <w:t>*</w:t>
            </w:r>
            <w:r w:rsidRPr="00C0503A">
              <w:rPr>
                <w:sz w:val="24"/>
              </w:rPr>
              <w:t xml:space="preserve">, Highly efficient and self-supported 3D carbon nanotube composite electrode for enhanced oxygen reduction reaction. </w:t>
            </w:r>
            <w:r w:rsidRPr="00C0503A">
              <w:rPr>
                <w:b/>
                <w:bCs/>
                <w:i/>
                <w:iCs/>
                <w:sz w:val="24"/>
              </w:rPr>
              <w:t xml:space="preserve">RSC Advances </w:t>
            </w:r>
            <w:r w:rsidRPr="00C0503A">
              <w:rPr>
                <w:b/>
                <w:bCs/>
                <w:sz w:val="24"/>
              </w:rPr>
              <w:t>2021</w:t>
            </w:r>
            <w:r w:rsidRPr="00C0503A">
              <w:rPr>
                <w:sz w:val="24"/>
              </w:rPr>
              <w:t xml:space="preserve">, </w:t>
            </w:r>
            <w:r w:rsidRPr="00C0503A">
              <w:rPr>
                <w:i/>
                <w:iCs/>
                <w:sz w:val="24"/>
              </w:rPr>
              <w:t>11</w:t>
            </w:r>
            <w:r w:rsidRPr="00C0503A">
              <w:rPr>
                <w:sz w:val="24"/>
              </w:rPr>
              <w:t xml:space="preserve"> (61), 38856-38861.</w:t>
            </w:r>
          </w:p>
          <w:p w14:paraId="7755924E" w14:textId="6CA2F80B" w:rsidR="00C0503A" w:rsidRPr="00C0503A" w:rsidRDefault="00C0503A" w:rsidP="00C0503A">
            <w:pPr>
              <w:pStyle w:val="af4"/>
              <w:numPr>
                <w:ilvl w:val="0"/>
                <w:numId w:val="7"/>
              </w:numPr>
              <w:autoSpaceDE w:val="0"/>
              <w:autoSpaceDN w:val="0"/>
              <w:adjustRightInd w:val="0"/>
              <w:spacing w:afterLines="50" w:after="156"/>
              <w:ind w:left="420" w:firstLineChars="0"/>
              <w:rPr>
                <w:kern w:val="0"/>
                <w:sz w:val="24"/>
              </w:rPr>
            </w:pPr>
            <w:r w:rsidRPr="00C0503A">
              <w:rPr>
                <w:kern w:val="0"/>
                <w:sz w:val="24"/>
              </w:rPr>
              <w:t>Bo Zheng</w:t>
            </w:r>
            <w:r>
              <w:rPr>
                <w:kern w:val="0"/>
                <w:sz w:val="24"/>
              </w:rPr>
              <w:t>*</w:t>
            </w:r>
            <w:r w:rsidRPr="00C0503A">
              <w:rPr>
                <w:kern w:val="0"/>
                <w:sz w:val="24"/>
              </w:rPr>
              <w:t xml:space="preserve">, </w:t>
            </w:r>
            <w:r w:rsidRPr="00C0503A">
              <w:rPr>
                <w:b/>
                <w:bCs/>
                <w:kern w:val="0"/>
                <w:sz w:val="24"/>
                <w:u w:val="single"/>
              </w:rPr>
              <w:t>Yue Zhou</w:t>
            </w:r>
            <w:r w:rsidRPr="00C0503A">
              <w:rPr>
                <w:kern w:val="0"/>
                <w:sz w:val="24"/>
              </w:rPr>
              <w:t>, Chuan Yu, Shaoxian Liu, Zhaorui Pan, Xiaofeng Wang, Guangxiang Liu</w:t>
            </w:r>
            <w:r>
              <w:rPr>
                <w:kern w:val="0"/>
                <w:sz w:val="24"/>
              </w:rPr>
              <w:t>*</w:t>
            </w:r>
            <w:r w:rsidRPr="00C0503A">
              <w:rPr>
                <w:kern w:val="0"/>
                <w:sz w:val="24"/>
              </w:rPr>
              <w:t>, Leiming Lang</w:t>
            </w:r>
            <w:r>
              <w:rPr>
                <w:kern w:val="0"/>
                <w:sz w:val="24"/>
              </w:rPr>
              <w:t>*</w:t>
            </w:r>
            <w:r w:rsidRPr="00C0503A">
              <w:rPr>
                <w:kern w:val="0"/>
                <w:sz w:val="24"/>
              </w:rPr>
              <w:t>, Zn-induced defect engineering to activate bimetallic NiCo alloy@nitrogen-</w:t>
            </w:r>
            <w:r w:rsidRPr="00C0503A">
              <w:rPr>
                <w:kern w:val="0"/>
                <w:sz w:val="24"/>
              </w:rPr>
              <w:lastRenderedPageBreak/>
              <w:t xml:space="preserve">doped graphene hybrid nanomaterials for enhanced oxygen reduction reaction. </w:t>
            </w:r>
            <w:r w:rsidRPr="00C0503A">
              <w:rPr>
                <w:b/>
                <w:bCs/>
                <w:i/>
                <w:iCs/>
                <w:kern w:val="0"/>
                <w:sz w:val="24"/>
              </w:rPr>
              <w:t xml:space="preserve">Journal of Materials Science </w:t>
            </w:r>
            <w:r w:rsidRPr="00C0503A">
              <w:rPr>
                <w:b/>
                <w:bCs/>
                <w:kern w:val="0"/>
                <w:sz w:val="24"/>
              </w:rPr>
              <w:t>2020</w:t>
            </w:r>
            <w:r w:rsidRPr="00C0503A">
              <w:rPr>
                <w:kern w:val="0"/>
                <w:sz w:val="24"/>
              </w:rPr>
              <w:t xml:space="preserve">, </w:t>
            </w:r>
            <w:r w:rsidRPr="00C0503A">
              <w:rPr>
                <w:i/>
                <w:iCs/>
                <w:kern w:val="0"/>
                <w:sz w:val="24"/>
              </w:rPr>
              <w:t>55</w:t>
            </w:r>
            <w:r w:rsidRPr="00C0503A">
              <w:rPr>
                <w:kern w:val="0"/>
                <w:sz w:val="24"/>
              </w:rPr>
              <w:t xml:space="preserve"> (32), 15454-15466.</w:t>
            </w:r>
          </w:p>
          <w:p w14:paraId="11DD73ED" w14:textId="2D0F06A3" w:rsidR="00C0503A" w:rsidRPr="00C0503A" w:rsidRDefault="00C0503A" w:rsidP="00C0503A">
            <w:pPr>
              <w:pStyle w:val="af4"/>
              <w:numPr>
                <w:ilvl w:val="0"/>
                <w:numId w:val="7"/>
              </w:numPr>
              <w:overflowPunct w:val="0"/>
              <w:autoSpaceDE w:val="0"/>
              <w:autoSpaceDN w:val="0"/>
              <w:adjustRightInd w:val="0"/>
              <w:spacing w:afterLines="50" w:after="156"/>
              <w:ind w:left="482" w:hangingChars="200" w:hanging="482"/>
              <w:rPr>
                <w:sz w:val="24"/>
              </w:rPr>
            </w:pPr>
            <w:r w:rsidRPr="00C0503A">
              <w:rPr>
                <w:b/>
                <w:kern w:val="0"/>
                <w:sz w:val="24"/>
                <w:u w:val="single"/>
              </w:rPr>
              <w:t>Yue Zhou</w:t>
            </w:r>
            <w:r w:rsidRPr="00C0503A">
              <w:rPr>
                <w:kern w:val="0"/>
                <w:sz w:val="24"/>
              </w:rPr>
              <w:t xml:space="preserve">, Xue-Wei Liao, Jing Han, Ting-Ting Chen, Chen Wang*, Ionic current rectification in asymmetric nanofluidic devices. </w:t>
            </w:r>
            <w:r w:rsidRPr="00C0503A">
              <w:rPr>
                <w:b/>
                <w:bCs/>
                <w:i/>
                <w:iCs/>
                <w:kern w:val="0"/>
                <w:sz w:val="24"/>
              </w:rPr>
              <w:t xml:space="preserve">Chinese Chemical Letters </w:t>
            </w:r>
            <w:r w:rsidRPr="00C0503A">
              <w:rPr>
                <w:b/>
                <w:bCs/>
                <w:kern w:val="0"/>
                <w:sz w:val="24"/>
              </w:rPr>
              <w:t>2020</w:t>
            </w:r>
            <w:r w:rsidRPr="00C0503A">
              <w:rPr>
                <w:kern w:val="0"/>
                <w:sz w:val="24"/>
              </w:rPr>
              <w:t xml:space="preserve">, </w:t>
            </w:r>
            <w:r w:rsidRPr="00C0503A">
              <w:rPr>
                <w:i/>
                <w:iCs/>
                <w:kern w:val="0"/>
                <w:sz w:val="24"/>
              </w:rPr>
              <w:t>31</w:t>
            </w:r>
            <w:r w:rsidRPr="00C0503A">
              <w:rPr>
                <w:kern w:val="0"/>
                <w:sz w:val="24"/>
              </w:rPr>
              <w:t xml:space="preserve"> (9), 2414-2422.</w:t>
            </w:r>
          </w:p>
          <w:p w14:paraId="77B51679" w14:textId="77777777" w:rsidR="00C0503A" w:rsidRPr="00C0503A" w:rsidRDefault="00C0503A" w:rsidP="00C0503A">
            <w:pPr>
              <w:pStyle w:val="af4"/>
              <w:numPr>
                <w:ilvl w:val="0"/>
                <w:numId w:val="7"/>
              </w:numPr>
              <w:overflowPunct w:val="0"/>
              <w:spacing w:afterLines="50" w:after="156"/>
              <w:ind w:left="482" w:hangingChars="200" w:hanging="482"/>
              <w:rPr>
                <w:sz w:val="24"/>
              </w:rPr>
            </w:pPr>
            <w:r w:rsidRPr="00C0503A">
              <w:rPr>
                <w:b/>
                <w:sz w:val="24"/>
                <w:u w:val="single"/>
              </w:rPr>
              <w:t>Yue Zhou</w:t>
            </w:r>
            <w:r w:rsidRPr="00C0503A">
              <w:rPr>
                <w:sz w:val="24"/>
              </w:rPr>
              <w:t>, Yi Shi, Feng-Bin Wang*, Xing-Hua Xia*, Oriented self-assembled monolayer of Zn(II)-tetraphenylporphyrin on TiO</w:t>
            </w:r>
            <w:r w:rsidRPr="00C0503A">
              <w:rPr>
                <w:sz w:val="24"/>
                <w:vertAlign w:val="subscript"/>
              </w:rPr>
              <w:t>2</w:t>
            </w:r>
            <w:r w:rsidRPr="00C0503A">
              <w:rPr>
                <w:sz w:val="24"/>
              </w:rPr>
              <w:t xml:space="preserve"> electrode for photoelectrochemical analysis. </w:t>
            </w:r>
            <w:r w:rsidRPr="00C0503A">
              <w:rPr>
                <w:b/>
                <w:i/>
                <w:sz w:val="24"/>
              </w:rPr>
              <w:t xml:space="preserve">Analytical </w:t>
            </w:r>
            <w:r w:rsidRPr="00C0503A">
              <w:rPr>
                <w:b/>
                <w:i/>
                <w:color w:val="000000" w:themeColor="text1"/>
                <w:sz w:val="24"/>
              </w:rPr>
              <w:t>Chemistry</w:t>
            </w:r>
            <w:r w:rsidRPr="00C0503A">
              <w:rPr>
                <w:color w:val="000000" w:themeColor="text1"/>
                <w:sz w:val="24"/>
              </w:rPr>
              <w:t xml:space="preserve"> </w:t>
            </w:r>
            <w:r w:rsidRPr="00C0503A">
              <w:rPr>
                <w:b/>
                <w:noProof/>
                <w:color w:val="000000" w:themeColor="text1"/>
                <w:sz w:val="24"/>
              </w:rPr>
              <w:t>2019</w:t>
            </w:r>
            <w:r w:rsidRPr="00C0503A">
              <w:rPr>
                <w:noProof/>
                <w:color w:val="000000" w:themeColor="text1"/>
                <w:sz w:val="24"/>
              </w:rPr>
              <w:t xml:space="preserve">, </w:t>
            </w:r>
            <w:r w:rsidRPr="00C0503A">
              <w:rPr>
                <w:i/>
                <w:noProof/>
                <w:color w:val="000000" w:themeColor="text1"/>
                <w:sz w:val="24"/>
              </w:rPr>
              <w:t xml:space="preserve">91 </w:t>
            </w:r>
            <w:r w:rsidRPr="00C0503A">
              <w:rPr>
                <w:noProof/>
                <w:color w:val="000000" w:themeColor="text1"/>
                <w:sz w:val="24"/>
              </w:rPr>
              <w:t>(4), 2759-2767</w:t>
            </w:r>
            <w:r w:rsidRPr="00C0503A">
              <w:rPr>
                <w:color w:val="000000" w:themeColor="text1"/>
                <w:sz w:val="24"/>
              </w:rPr>
              <w:t>.</w:t>
            </w:r>
          </w:p>
          <w:p w14:paraId="792C15D1" w14:textId="266FB504" w:rsidR="00C0503A" w:rsidRPr="00C0503A" w:rsidRDefault="00C0503A" w:rsidP="00C0503A">
            <w:pPr>
              <w:pStyle w:val="af4"/>
              <w:numPr>
                <w:ilvl w:val="0"/>
                <w:numId w:val="7"/>
              </w:numPr>
              <w:overflowPunct w:val="0"/>
              <w:spacing w:afterLines="50" w:after="156"/>
              <w:ind w:left="482" w:hangingChars="200" w:hanging="482"/>
              <w:rPr>
                <w:sz w:val="24"/>
              </w:rPr>
            </w:pPr>
            <w:r w:rsidRPr="00C0503A">
              <w:rPr>
                <w:b/>
                <w:sz w:val="24"/>
                <w:u w:val="single"/>
              </w:rPr>
              <w:t>Yue Zhou</w:t>
            </w:r>
            <w:r w:rsidRPr="00C0503A">
              <w:rPr>
                <w:sz w:val="24"/>
              </w:rPr>
              <w:t xml:space="preserve">, Yong-Fang Xing, Jing Wen, Hai-Bo Ma*, Feng-Bin Wang*, Xing-Hua Xia*, Axial ligands tailoring the ORR activity of cobalt porphyrin. </w:t>
            </w:r>
            <w:r w:rsidRPr="00C0503A">
              <w:rPr>
                <w:b/>
                <w:i/>
                <w:sz w:val="24"/>
              </w:rPr>
              <w:t>Science Bulletin</w:t>
            </w:r>
            <w:r w:rsidRPr="00C0503A">
              <w:rPr>
                <w:sz w:val="24"/>
              </w:rPr>
              <w:t xml:space="preserve"> </w:t>
            </w:r>
            <w:r w:rsidRPr="00C0503A">
              <w:rPr>
                <w:b/>
                <w:sz w:val="24"/>
              </w:rPr>
              <w:t>2019</w:t>
            </w:r>
            <w:r w:rsidRPr="00C0503A">
              <w:rPr>
                <w:sz w:val="24"/>
              </w:rPr>
              <w:t xml:space="preserve">, </w:t>
            </w:r>
            <w:r w:rsidRPr="00C0503A">
              <w:rPr>
                <w:i/>
                <w:sz w:val="24"/>
              </w:rPr>
              <w:t xml:space="preserve">64 </w:t>
            </w:r>
            <w:r w:rsidRPr="00C0503A">
              <w:rPr>
                <w:sz w:val="24"/>
              </w:rPr>
              <w:t xml:space="preserve">(16), 1158-1166. </w:t>
            </w:r>
          </w:p>
          <w:p w14:paraId="268024DC" w14:textId="066193DA" w:rsidR="00C0503A" w:rsidRPr="00C0503A" w:rsidRDefault="00C0503A" w:rsidP="00C0503A">
            <w:pPr>
              <w:pStyle w:val="af4"/>
              <w:numPr>
                <w:ilvl w:val="0"/>
                <w:numId w:val="7"/>
              </w:numPr>
              <w:overflowPunct w:val="0"/>
              <w:spacing w:afterLines="50" w:after="156"/>
              <w:ind w:left="480" w:hangingChars="200" w:hanging="480"/>
              <w:rPr>
                <w:sz w:val="24"/>
              </w:rPr>
            </w:pPr>
            <w:r w:rsidRPr="00C0503A">
              <w:rPr>
                <w:sz w:val="24"/>
              </w:rPr>
              <w:t xml:space="preserve">Xiao-Ping Zhao, </w:t>
            </w:r>
            <w:r w:rsidRPr="00C0503A">
              <w:rPr>
                <w:b/>
                <w:sz w:val="24"/>
                <w:u w:val="single"/>
              </w:rPr>
              <w:t>Yue Zhou</w:t>
            </w:r>
            <w:r w:rsidRPr="00C0503A">
              <w:rPr>
                <w:sz w:val="24"/>
              </w:rPr>
              <w:t xml:space="preserve">, Qian-Wen Zhang, Dong-Rui Yang, Chen Wang*, Xing-Hua Xia*, Nanochannel–ion channel hybrid device for ultrasensitive monitoring of biomolecular recognition events. </w:t>
            </w:r>
            <w:r w:rsidRPr="00C0503A">
              <w:rPr>
                <w:b/>
                <w:i/>
                <w:iCs/>
                <w:sz w:val="24"/>
              </w:rPr>
              <w:t>Analytical Chemistry</w:t>
            </w:r>
            <w:r w:rsidRPr="00C0503A">
              <w:rPr>
                <w:i/>
                <w:iCs/>
                <w:sz w:val="24"/>
              </w:rPr>
              <w:t xml:space="preserve"> </w:t>
            </w:r>
            <w:r w:rsidRPr="00C0503A">
              <w:rPr>
                <w:b/>
                <w:bCs/>
                <w:sz w:val="24"/>
              </w:rPr>
              <w:t>2019,</w:t>
            </w:r>
            <w:r w:rsidRPr="00C0503A">
              <w:rPr>
                <w:sz w:val="24"/>
              </w:rPr>
              <w:t xml:space="preserve"> </w:t>
            </w:r>
            <w:r w:rsidRPr="00C0503A">
              <w:rPr>
                <w:i/>
                <w:iCs/>
                <w:sz w:val="24"/>
              </w:rPr>
              <w:t>91</w:t>
            </w:r>
            <w:r w:rsidRPr="00C0503A">
              <w:rPr>
                <w:sz w:val="24"/>
              </w:rPr>
              <w:t xml:space="preserve"> (1), 1185-1193.</w:t>
            </w:r>
          </w:p>
          <w:p w14:paraId="2F59253F" w14:textId="6E252483" w:rsidR="00B60A05" w:rsidRDefault="00C0503A" w:rsidP="00C0503A">
            <w:pPr>
              <w:pStyle w:val="af4"/>
              <w:numPr>
                <w:ilvl w:val="0"/>
                <w:numId w:val="7"/>
              </w:numPr>
              <w:overflowPunct w:val="0"/>
              <w:spacing w:afterLines="50" w:after="156"/>
              <w:ind w:left="480" w:hangingChars="200" w:hanging="480"/>
              <w:rPr>
                <w:sz w:val="24"/>
              </w:rPr>
            </w:pPr>
            <w:r w:rsidRPr="00C0503A">
              <w:rPr>
                <w:sz w:val="24"/>
              </w:rPr>
              <w:t xml:space="preserve">Yi Shi, </w:t>
            </w:r>
            <w:r w:rsidRPr="00C0503A">
              <w:rPr>
                <w:b/>
                <w:sz w:val="24"/>
                <w:u w:val="single"/>
              </w:rPr>
              <w:t>Yue Zhou</w:t>
            </w:r>
            <w:r w:rsidRPr="00C0503A">
              <w:rPr>
                <w:sz w:val="24"/>
              </w:rPr>
              <w:t>, Dong-Rui Yang, Wei-Xuan Xu, Chen Wang, Feng-Bin Wang, Jing-Juan Xu, Xing-Hua Xia*, Hong-Yuan Chen, Energy level engineering of MoS</w:t>
            </w:r>
            <w:r w:rsidRPr="00C0503A">
              <w:rPr>
                <w:sz w:val="24"/>
                <w:vertAlign w:val="subscript"/>
              </w:rPr>
              <w:t>2</w:t>
            </w:r>
            <w:r w:rsidRPr="00C0503A">
              <w:rPr>
                <w:sz w:val="24"/>
              </w:rPr>
              <w:t xml:space="preserve"> bytransition-metal doping for accelerating hydrogen evolution reaction. </w:t>
            </w:r>
            <w:r w:rsidRPr="00C0503A">
              <w:rPr>
                <w:b/>
                <w:i/>
                <w:iCs/>
                <w:sz w:val="24"/>
              </w:rPr>
              <w:t>Journal of the American Chemical Society</w:t>
            </w:r>
            <w:r w:rsidRPr="00C0503A">
              <w:rPr>
                <w:i/>
                <w:iCs/>
                <w:sz w:val="24"/>
              </w:rPr>
              <w:t xml:space="preserve"> </w:t>
            </w:r>
            <w:r w:rsidRPr="00C0503A">
              <w:rPr>
                <w:b/>
                <w:bCs/>
                <w:sz w:val="24"/>
              </w:rPr>
              <w:t>2017,</w:t>
            </w:r>
            <w:r w:rsidRPr="00C0503A">
              <w:rPr>
                <w:sz w:val="24"/>
              </w:rPr>
              <w:t xml:space="preserve"> </w:t>
            </w:r>
            <w:r w:rsidRPr="00C0503A">
              <w:rPr>
                <w:i/>
                <w:iCs/>
                <w:sz w:val="24"/>
              </w:rPr>
              <w:t>139</w:t>
            </w:r>
            <w:r w:rsidRPr="00C0503A">
              <w:rPr>
                <w:sz w:val="24"/>
              </w:rPr>
              <w:t xml:space="preserve"> (43), 15479-15485.</w:t>
            </w:r>
            <w:r w:rsidRPr="00C0503A">
              <w:rPr>
                <w:kern w:val="0"/>
                <w:sz w:val="24"/>
              </w:rPr>
              <w:t xml:space="preserve"> </w:t>
            </w:r>
          </w:p>
        </w:tc>
      </w:tr>
      <w:tr w:rsidR="00B60A05" w14:paraId="1660BE82" w14:textId="77777777">
        <w:trPr>
          <w:gridAfter w:val="1"/>
          <w:wAfter w:w="11" w:type="dxa"/>
          <w:cantSplit/>
          <w:trHeight w:val="1858"/>
        </w:trPr>
        <w:tc>
          <w:tcPr>
            <w:tcW w:w="9405" w:type="dxa"/>
            <w:gridSpan w:val="21"/>
            <w:tcBorders>
              <w:top w:val="single" w:sz="4" w:space="0" w:color="auto"/>
              <w:left w:val="single" w:sz="4" w:space="0" w:color="auto"/>
              <w:bottom w:val="single" w:sz="4" w:space="0" w:color="auto"/>
              <w:right w:val="single" w:sz="4" w:space="0" w:color="auto"/>
            </w:tcBorders>
          </w:tcPr>
          <w:p w14:paraId="4B9238B0" w14:textId="77777777" w:rsidR="00B60A05" w:rsidRDefault="00B60A05" w:rsidP="00B60A05">
            <w:pPr>
              <w:spacing w:beforeLines="50" w:before="156"/>
              <w:rPr>
                <w:sz w:val="24"/>
              </w:rPr>
            </w:pPr>
            <w:r>
              <w:rPr>
                <w:b/>
                <w:sz w:val="24"/>
              </w:rPr>
              <w:lastRenderedPageBreak/>
              <w:t>一、申请理由</w:t>
            </w:r>
            <w:r>
              <w:rPr>
                <w:sz w:val="24"/>
              </w:rPr>
              <w:t>（</w:t>
            </w:r>
            <w:r>
              <w:rPr>
                <w:kern w:val="0"/>
                <w:sz w:val="24"/>
              </w:rPr>
              <w:t>包括自身具备的知识条件、自己的特长、兴趣、已有的实践创新成果等</w:t>
            </w:r>
            <w:r>
              <w:rPr>
                <w:sz w:val="24"/>
              </w:rPr>
              <w:t>）</w:t>
            </w:r>
          </w:p>
          <w:p w14:paraId="4395A6C2" w14:textId="742B01EC" w:rsidR="00B60A05" w:rsidRDefault="00B60A05" w:rsidP="00B60A05">
            <w:pPr>
              <w:spacing w:beforeLines="50" w:before="156"/>
              <w:ind w:firstLineChars="200" w:firstLine="480"/>
              <w:rPr>
                <w:sz w:val="24"/>
              </w:rPr>
            </w:pPr>
            <w:r>
              <w:rPr>
                <w:rFonts w:hint="eastAsia"/>
                <w:sz w:val="24"/>
              </w:rPr>
              <w:t>项目申请人卢锦是南京晓庄学院环境科学学院应用化学专业的二年级学生，在读期间已系统学习了无机化学、有机化学、分析化学等专业基础理论课程，培养了良好的化学学科核心素养，建立了完整的学科知识体系；此外，申请人在读期间已修无机化学实验、有机化学实验、分析化学实验等</w:t>
            </w:r>
            <w:r w:rsidR="00E40250">
              <w:rPr>
                <w:rFonts w:hint="eastAsia"/>
                <w:sz w:val="24"/>
              </w:rPr>
              <w:t>基础</w:t>
            </w:r>
            <w:r>
              <w:rPr>
                <w:rFonts w:hint="eastAsia"/>
                <w:sz w:val="24"/>
              </w:rPr>
              <w:t>实验课程，熟练掌握了化学实验的基本操作与技能，具备良好的动手能力。</w:t>
            </w:r>
          </w:p>
          <w:p w14:paraId="02A508F1" w14:textId="30F5B04C" w:rsidR="00B60A05" w:rsidRDefault="00B60A05" w:rsidP="00B60A05">
            <w:pPr>
              <w:ind w:firstLineChars="200" w:firstLine="480"/>
              <w:rPr>
                <w:sz w:val="24"/>
              </w:rPr>
            </w:pPr>
            <w:r>
              <w:rPr>
                <w:rFonts w:hint="eastAsia"/>
                <w:sz w:val="24"/>
              </w:rPr>
              <w:t>项目申请人对化学学科充满兴趣和喜爱，大一下学期主动申请加入周钺老师课题组，在老师和高年级同学的指导下独立开展一定的电催化方向的</w:t>
            </w:r>
            <w:r w:rsidR="00E40250">
              <w:rPr>
                <w:rFonts w:hint="eastAsia"/>
                <w:sz w:val="24"/>
              </w:rPr>
              <w:t>研究</w:t>
            </w:r>
            <w:r>
              <w:rPr>
                <w:rFonts w:hint="eastAsia"/>
                <w:sz w:val="24"/>
              </w:rPr>
              <w:t>工作，为项目的开展奠定了良好的基础。项目负责人拥有出色的交流合作与团队领导能力，能够很好地带领团队协作完成项目的</w:t>
            </w:r>
            <w:r w:rsidR="00E40250">
              <w:rPr>
                <w:rFonts w:hint="eastAsia"/>
                <w:sz w:val="24"/>
              </w:rPr>
              <w:t>研究</w:t>
            </w:r>
            <w:r>
              <w:rPr>
                <w:rFonts w:hint="eastAsia"/>
                <w:sz w:val="24"/>
              </w:rPr>
              <w:t>。</w:t>
            </w:r>
          </w:p>
          <w:p w14:paraId="5F2B2CC1" w14:textId="0EF04B3D" w:rsidR="00B60A05" w:rsidRDefault="00B60A05" w:rsidP="00E40250">
            <w:pPr>
              <w:spacing w:afterLines="50" w:after="156"/>
              <w:ind w:firstLineChars="200" w:firstLine="480"/>
              <w:rPr>
                <w:sz w:val="24"/>
              </w:rPr>
            </w:pPr>
            <w:r>
              <w:rPr>
                <w:rFonts w:hint="eastAsia"/>
                <w:sz w:val="24"/>
              </w:rPr>
              <w:t>项目的主要参与人均为南京晓庄学院环境科学学院应用化学或环境工程专业的二、三年级学生，在读期间已学习相应的化学理论与实验课程，具备开展科学研究的理论基础与实践技能。</w:t>
            </w:r>
          </w:p>
        </w:tc>
      </w:tr>
      <w:tr w:rsidR="00B60A05" w14:paraId="612ACA0F" w14:textId="77777777" w:rsidTr="008C27E3">
        <w:trPr>
          <w:gridAfter w:val="1"/>
          <w:wAfter w:w="11" w:type="dxa"/>
          <w:trHeight w:val="3254"/>
        </w:trPr>
        <w:tc>
          <w:tcPr>
            <w:tcW w:w="9405" w:type="dxa"/>
            <w:gridSpan w:val="21"/>
            <w:tcBorders>
              <w:top w:val="single" w:sz="4" w:space="0" w:color="auto"/>
              <w:left w:val="single" w:sz="4" w:space="0" w:color="auto"/>
              <w:bottom w:val="single" w:sz="4" w:space="0" w:color="auto"/>
              <w:right w:val="single" w:sz="4" w:space="0" w:color="auto"/>
            </w:tcBorders>
          </w:tcPr>
          <w:p w14:paraId="7F62F27A" w14:textId="08155ED4" w:rsidR="00B60A05" w:rsidRDefault="00B60A05" w:rsidP="00C0503A">
            <w:pPr>
              <w:spacing w:beforeLines="50" w:before="156" w:afterLines="50" w:after="156"/>
              <w:rPr>
                <w:sz w:val="24"/>
              </w:rPr>
            </w:pPr>
            <w:r>
              <w:rPr>
                <w:b/>
                <w:sz w:val="24"/>
              </w:rPr>
              <w:lastRenderedPageBreak/>
              <w:t>二、项目方案</w:t>
            </w:r>
          </w:p>
          <w:p w14:paraId="11FD3C0B" w14:textId="77777777" w:rsidR="00B60A05" w:rsidRPr="005F3F40" w:rsidRDefault="00B60A05" w:rsidP="00344BCA">
            <w:pPr>
              <w:spacing w:afterLines="50" w:after="156"/>
              <w:rPr>
                <w:sz w:val="24"/>
              </w:rPr>
            </w:pPr>
            <w:r w:rsidRPr="005F3F40">
              <w:rPr>
                <w:b/>
                <w:bCs/>
                <w:sz w:val="24"/>
              </w:rPr>
              <w:t>1</w:t>
            </w:r>
            <w:r w:rsidRPr="005F3F40">
              <w:rPr>
                <w:b/>
                <w:bCs/>
                <w:sz w:val="24"/>
              </w:rPr>
              <w:t>、项目研究背景</w:t>
            </w:r>
            <w:r w:rsidRPr="005F3F40">
              <w:rPr>
                <w:sz w:val="24"/>
              </w:rPr>
              <w:t>（国内外的研究现状及研究意义、项目已有的基础，与本项目有关的研究积累和已取得的成绩，已具备的条件，尚缺少的条件及方法等）</w:t>
            </w:r>
          </w:p>
          <w:p w14:paraId="4AEF02EA" w14:textId="7D48F6A7" w:rsidR="00B60A05" w:rsidRPr="005F3F40" w:rsidRDefault="00B60A05" w:rsidP="00B60A05">
            <w:pPr>
              <w:snapToGrid w:val="0"/>
              <w:ind w:firstLineChars="200" w:firstLine="480"/>
              <w:rPr>
                <w:color w:val="000000"/>
                <w:sz w:val="24"/>
              </w:rPr>
            </w:pPr>
            <w:r>
              <w:rPr>
                <w:rFonts w:hint="eastAsia"/>
                <w:color w:val="000000"/>
                <w:sz w:val="24"/>
              </w:rPr>
              <w:t>卟啉是一类典型的分子型催化剂，</w:t>
            </w:r>
            <w:r w:rsidRPr="005F3F40">
              <w:rPr>
                <w:color w:val="000000"/>
                <w:sz w:val="24"/>
              </w:rPr>
              <w:t>在一定的界面组装模式下，卟啉的电催化活性主要取决于卟啉自身的结构与性质，而卟啉分子结构的多样性与高度可修饰性也是电催化与电化学传感研究的重点。通常认为，卟啉通过其金属中心与底物发生相互作用，催化底物的电化学转化，因此，更换卟啉的金属中心是一种最为直接的调节卟啉催化活性的方法。以卟啉催化氧气还原反应为例，人们根据金属中心对氧气吸附能力的强弱，将一系列金属卟啉划分为强吸附</w:t>
            </w:r>
            <w:r w:rsidRPr="005F3F40">
              <w:rPr>
                <w:color w:val="000000"/>
                <w:sz w:val="24"/>
              </w:rPr>
              <w:t>(</w:t>
            </w:r>
            <w:r w:rsidRPr="005F3F40">
              <w:rPr>
                <w:color w:val="000000"/>
                <w:sz w:val="24"/>
              </w:rPr>
              <w:t>中心金属为</w:t>
            </w:r>
            <w:r w:rsidRPr="005F3F40">
              <w:rPr>
                <w:color w:val="000000"/>
                <w:sz w:val="24"/>
              </w:rPr>
              <w:t>Fe, Mn, Cr)</w:t>
            </w:r>
            <w:r w:rsidRPr="005F3F40">
              <w:rPr>
                <w:color w:val="000000"/>
                <w:sz w:val="24"/>
              </w:rPr>
              <w:t>和弱吸附</w:t>
            </w:r>
            <w:r w:rsidRPr="005F3F40">
              <w:rPr>
                <w:color w:val="000000"/>
                <w:sz w:val="24"/>
              </w:rPr>
              <w:t>(</w:t>
            </w:r>
            <w:r w:rsidRPr="005F3F40">
              <w:rPr>
                <w:color w:val="000000"/>
                <w:sz w:val="24"/>
              </w:rPr>
              <w:t>中心金属为</w:t>
            </w:r>
            <w:r w:rsidRPr="005F3F40">
              <w:rPr>
                <w:color w:val="000000"/>
                <w:sz w:val="24"/>
              </w:rPr>
              <w:t>Co, Ni, Cr)</w:t>
            </w:r>
            <w:r w:rsidRPr="005F3F40">
              <w:rPr>
                <w:color w:val="000000"/>
                <w:sz w:val="24"/>
              </w:rPr>
              <w:t>两类，其分别能够催化氧气发生四电子以及两电子还原</w:t>
            </w:r>
            <w:r w:rsidR="00C14624">
              <w:rPr>
                <w:rFonts w:hint="eastAsia"/>
                <w:color w:val="000000"/>
                <w:sz w:val="24"/>
              </w:rPr>
              <w:t xml:space="preserve"> </w:t>
            </w:r>
            <w:r w:rsidRPr="005F3F40">
              <w:rPr>
                <w:color w:val="000000"/>
                <w:sz w:val="24"/>
              </w:rPr>
              <w:fldChar w:fldCharType="begin">
                <w:fldData xml:space="preserve">PEVuZE5vdGU+PENpdGU+PEF1dGhvcj5NYXNhPC9BdXRob3I+PFllYXI+MjAxMjwvWWVhcj48UmVj
TnVtPjE8L1JlY051bT48RGlzcGxheVRleHQ+WzEsMl08L0Rpc3BsYXlUZXh0PjxyZWNvcmQ+PHJl
Yy1udW1iZXI+MTwvcmVjLW51bWJlcj48Zm9yZWlnbi1rZXlzPjxrZXkgYXBwPSJFTiIgZGItaWQ9
InowMmE5Zjlhc2F6ZnBiZXR4YTV2czJkbGZheGFyYXM5eGUwZCIgdGltZXN0YW1wPSIxNjUyMDg2
NzE1Ij4xPC9rZXk+PC9mb3JlaWduLWtleXM+PHJlZi10eXBlIG5hbWU9IkpvdXJuYWwgQXJ0aWNs
ZSI+MTc8L3JlZi10eXBlPjxjb250cmlidXRvcnM+PGF1dGhvcnM+PGF1dGhvcj5NYXNhLCBKdXN0
dXM8L2F1dGhvcj48YXV0aG9yPk96b2VtZW5hLCBLZW5uZXRoPC9hdXRob3I+PGF1dGhvcj5TY2h1
aG1hbm4sIFdvbGZnYW5nPC9hdXRob3I+PGF1dGhvcj5aYWdhbCwgSm9zZS1IPC9hdXRob3I+PC9h
dXRob3JzPjwvY29udHJpYnV0b3JzPjx0aXRsZXM+PHRpdGxlPjxzdHlsZSBmYWNlPSJub3JtYWwi
IGZvbnQ9ImRlZmF1bHQiIHNpemU9IjEwMCUiPk94eWdlbiByZWR1Y3Rpb24gcmVhY3Rpb24gdXNp
bmcgTjwvc3R5bGU+PHN0eWxlIGZhY2U9InN1YnNjcmlwdCIgZm9udD0iZGVmYXVsdCIgc2l6ZT0i
MTAwJSI+NDwvc3R5bGU+PHN0eWxlIGZhY2U9Im5vcm1hbCIgZm9udD0iZGVmYXVsdCIgc2l6ZT0i
MTAwJSI+LW1ldGFsbG9tYWNyb2N5Y2xpYyBjYXRhbHlzdHM6IGZ1bmRhbWVudGFscyBvbiByYXRp
b25hbCBjYXRhbHlzdCBkZXNpZ248L3N0eWxlPjwvdGl0bGU+PHNlY29uZGFyeS10aXRsZT5KLiBQ
b3JwaHlyLiBQaHRoYWxvY3lhLjwvc2Vjb25kYXJ5LXRpdGxlPjwvdGl0bGVzPjxwZXJpb2RpY2Fs
PjxmdWxsLXRpdGxlPkouIFBvcnBoeXIuIFBodGhhbG9jeWEuPC9mdWxsLXRpdGxlPjwvcGVyaW9k
aWNhbD48cGFnZXM+NzYxLTc4NDwvcGFnZXM+PHZvbHVtZT4xNjwvdm9sdW1lPjxudW1iZXI+MDdu
MDg8L251bWJlcj48ZGF0ZXM+PHllYXI+MjAxMjwveWVhcj48L2RhdGVzPjxpc2JuPjEwODgtNDI0
NjwvaXNibj48bGFiZWw+PHN0eWxlIGZhY2U9Im5vcm1hbCIgZm9udD0iZGVmYXVsdCIgY2hhcnNl
dD0iMTM0IiBzaXplPSIxMDAlIj7lm74xLTIxPC9zdHlsZT48L2xhYmVsPjx1cmxzPjwvdXJscz48
L3JlY29yZD48L0NpdGU+PENpdGU+PEF1dGhvcj5Pc21pZXJpPC9BdXRob3I+PFllYXI+MjAxNzwv
WWVhcj48UmVjTnVtPjI8L1JlY051bT48cmVjb3JkPjxyZWMtbnVtYmVyPjI8L3JlYy1udW1iZXI+
PGZvcmVpZ24ta2V5cz48a2V5IGFwcD0iRU4iIGRiLWlkPSJ6MDJhOWY5YXNhemZwYmV0eGE1dnMy
ZGxmYXhhcmFzOXhlMGQiIHRpbWVzdGFtcD0iMTY1MjA4NjcxNSI+Mjwva2V5PjwvZm9yZWlnbi1r
ZXlzPjxyZWYtdHlwZSBuYW1lPSJKb3VybmFsIEFydGljbGUiPjE3PC9yZWYtdHlwZT48Y29udHJp
YnV0b3JzPjxhdXRob3JzPjxhdXRob3I+T3NtaWVyaSwgTHVpZ2k8L2F1dGhvcj48YXV0aG9yPjxz
dHlsZSBmYWNlPSJub3JtYWwiIGZvbnQ9ImRlZmF1bHQiIHNpemU9IjEwMCUiPk1vbnRldmVyZGUg
VmlkZWxhLCBBbGVzc2FuZHJvLUg8L3N0eWxlPjxzdHlsZSBmYWNlPSJub3JtYWwiIGZvbnQ9ImRl
ZmF1bHQiIGNoYXJzZXQ9IjEzNCIgc2l6ZT0iMTAwJSI+LiA8L3N0eWxlPjxzdHlsZSBmYWNlPSJu
b3JtYWwiIGZvbnQ9ImRlZmF1bHQiIHNpemU9IjEwMCUiPkEuPC9zdHlsZT48L2F1dGhvcj48YXV0
aG9yPk9jw7NuLCBQaWxhcjwvYXV0aG9yPjxhdXRob3I+U3BlY2NoaWEsIFN0ZWZhbmlhPC9hdXRo
b3I+PC9hdXRob3JzPjwvY29udHJpYnV0b3JzPjx0aXRsZXM+PHRpdGxlPktpbmV0aWNzIG9mIG94
eWdlbiBlbGVjdHJvcmVkdWN0aW9uIG9uIE1lLU4tQyAoTWU9IEZlLCBDbywgQ3UpIGNhdGFseXN0
cyBpbiBhY2lkaWMgbWVkaXVtOiBpbnNpZ2h0cyBvbiB0aGUgZWZmZWN0IG9mIHRoZSB0cmFuc2l0
aW9uIG1ldGFsPC90aXRsZT48c2Vjb25kYXJ5LXRpdGxlPkouIFBoeXMuIENoZW0uIEM8L3NlY29u
ZGFyeS10aXRsZT48L3RpdGxlcz48cGVyaW9kaWNhbD48ZnVsbC10aXRsZT5KLiBQaHlzLiBDaGVt
LiBDPC9mdWxsLXRpdGxlPjwvcGVyaW9kaWNhbD48cGFnZXM+MTc3OTYtMTc4MTc8L3BhZ2VzPjx2
b2x1bWU+MTIxPC92b2x1bWU+PG51bWJlcj4zMzwvbnVtYmVyPjxkYXRlcz48eWVhcj4yMDE3PC95
ZWFyPjwvZGF0ZXM+PGlzYm4+MTkzMi03NDQ3PC9pc2JuPjx1cmxzPjwvdXJscz48L3JlY29yZD48
L0NpdGU+PC9FbmROb3RlPgB=
</w:fldData>
              </w:fldChar>
            </w:r>
            <w:r>
              <w:rPr>
                <w:color w:val="000000"/>
                <w:sz w:val="24"/>
              </w:rPr>
              <w:instrText xml:space="preserve"> ADDIN EN.CITE </w:instrText>
            </w:r>
            <w:r>
              <w:rPr>
                <w:color w:val="000000"/>
                <w:sz w:val="24"/>
              </w:rPr>
              <w:fldChar w:fldCharType="begin">
                <w:fldData xml:space="preserve">PEVuZE5vdGU+PENpdGU+PEF1dGhvcj5NYXNhPC9BdXRob3I+PFllYXI+MjAxMjwvWWVhcj48UmVj
TnVtPjE8L1JlY051bT48RGlzcGxheVRleHQ+WzEsMl08L0Rpc3BsYXlUZXh0PjxyZWNvcmQ+PHJl
Yy1udW1iZXI+MTwvcmVjLW51bWJlcj48Zm9yZWlnbi1rZXlzPjxrZXkgYXBwPSJFTiIgZGItaWQ9
InowMmE5Zjlhc2F6ZnBiZXR4YTV2czJkbGZheGFyYXM5eGUwZCIgdGltZXN0YW1wPSIxNjUyMDg2
NzE1Ij4xPC9rZXk+PC9mb3JlaWduLWtleXM+PHJlZi10eXBlIG5hbWU9IkpvdXJuYWwgQXJ0aWNs
ZSI+MTc8L3JlZi10eXBlPjxjb250cmlidXRvcnM+PGF1dGhvcnM+PGF1dGhvcj5NYXNhLCBKdXN0
dXM8L2F1dGhvcj48YXV0aG9yPk96b2VtZW5hLCBLZW5uZXRoPC9hdXRob3I+PGF1dGhvcj5TY2h1
aG1hbm4sIFdvbGZnYW5nPC9hdXRob3I+PGF1dGhvcj5aYWdhbCwgSm9zZS1IPC9hdXRob3I+PC9h
dXRob3JzPjwvY29udHJpYnV0b3JzPjx0aXRsZXM+PHRpdGxlPjxzdHlsZSBmYWNlPSJub3JtYWwi
IGZvbnQ9ImRlZmF1bHQiIHNpemU9IjEwMCUiPk94eWdlbiByZWR1Y3Rpb24gcmVhY3Rpb24gdXNp
bmcgTjwvc3R5bGU+PHN0eWxlIGZhY2U9InN1YnNjcmlwdCIgZm9udD0iZGVmYXVsdCIgc2l6ZT0i
MTAwJSI+NDwvc3R5bGU+PHN0eWxlIGZhY2U9Im5vcm1hbCIgZm9udD0iZGVmYXVsdCIgc2l6ZT0i
MTAwJSI+LW1ldGFsbG9tYWNyb2N5Y2xpYyBjYXRhbHlzdHM6IGZ1bmRhbWVudGFscyBvbiByYXRp
b25hbCBjYXRhbHlzdCBkZXNpZ248L3N0eWxlPjwvdGl0bGU+PHNlY29uZGFyeS10aXRsZT5KLiBQ
b3JwaHlyLiBQaHRoYWxvY3lhLjwvc2Vjb25kYXJ5LXRpdGxlPjwvdGl0bGVzPjxwZXJpb2RpY2Fs
PjxmdWxsLXRpdGxlPkouIFBvcnBoeXIuIFBodGhhbG9jeWEuPC9mdWxsLXRpdGxlPjwvcGVyaW9k
aWNhbD48cGFnZXM+NzYxLTc4NDwvcGFnZXM+PHZvbHVtZT4xNjwvdm9sdW1lPjxudW1iZXI+MDdu
MDg8L251bWJlcj48ZGF0ZXM+PHllYXI+MjAxMjwveWVhcj48L2RhdGVzPjxpc2JuPjEwODgtNDI0
NjwvaXNibj48bGFiZWw+PHN0eWxlIGZhY2U9Im5vcm1hbCIgZm9udD0iZGVmYXVsdCIgY2hhcnNl
dD0iMTM0IiBzaXplPSIxMDAlIj7lm74xLTIxPC9zdHlsZT48L2xhYmVsPjx1cmxzPjwvdXJscz48
L3JlY29yZD48L0NpdGU+PENpdGU+PEF1dGhvcj5Pc21pZXJpPC9BdXRob3I+PFllYXI+MjAxNzwv
WWVhcj48UmVjTnVtPjI8L1JlY051bT48cmVjb3JkPjxyZWMtbnVtYmVyPjI8L3JlYy1udW1iZXI+
PGZvcmVpZ24ta2V5cz48a2V5IGFwcD0iRU4iIGRiLWlkPSJ6MDJhOWY5YXNhemZwYmV0eGE1dnMy
ZGxmYXhhcmFzOXhlMGQiIHRpbWVzdGFtcD0iMTY1MjA4NjcxNSI+Mjwva2V5PjwvZm9yZWlnbi1r
ZXlzPjxyZWYtdHlwZSBuYW1lPSJKb3VybmFsIEFydGljbGUiPjE3PC9yZWYtdHlwZT48Y29udHJp
YnV0b3JzPjxhdXRob3JzPjxhdXRob3I+T3NtaWVyaSwgTHVpZ2k8L2F1dGhvcj48YXV0aG9yPjxz
dHlsZSBmYWNlPSJub3JtYWwiIGZvbnQ9ImRlZmF1bHQiIHNpemU9IjEwMCUiPk1vbnRldmVyZGUg
VmlkZWxhLCBBbGVzc2FuZHJvLUg8L3N0eWxlPjxzdHlsZSBmYWNlPSJub3JtYWwiIGZvbnQ9ImRl
ZmF1bHQiIGNoYXJzZXQ9IjEzNCIgc2l6ZT0iMTAwJSI+LiA8L3N0eWxlPjxzdHlsZSBmYWNlPSJu
b3JtYWwiIGZvbnQ9ImRlZmF1bHQiIHNpemU9IjEwMCUiPkEuPC9zdHlsZT48L2F1dGhvcj48YXV0
aG9yPk9jw7NuLCBQaWxhcjwvYXV0aG9yPjxhdXRob3I+U3BlY2NoaWEsIFN0ZWZhbmlhPC9hdXRo
b3I+PC9hdXRob3JzPjwvY29udHJpYnV0b3JzPjx0aXRsZXM+PHRpdGxlPktpbmV0aWNzIG9mIG94
eWdlbiBlbGVjdHJvcmVkdWN0aW9uIG9uIE1lLU4tQyAoTWU9IEZlLCBDbywgQ3UpIGNhdGFseXN0
cyBpbiBhY2lkaWMgbWVkaXVtOiBpbnNpZ2h0cyBvbiB0aGUgZWZmZWN0IG9mIHRoZSB0cmFuc2l0
aW9uIG1ldGFsPC90aXRsZT48c2Vjb25kYXJ5LXRpdGxlPkouIFBoeXMuIENoZW0uIEM8L3NlY29u
ZGFyeS10aXRsZT48L3RpdGxlcz48cGVyaW9kaWNhbD48ZnVsbC10aXRsZT5KLiBQaHlzLiBDaGVt
LiBDPC9mdWxsLXRpdGxlPjwvcGVyaW9kaWNhbD48cGFnZXM+MTc3OTYtMTc4MTc8L3BhZ2VzPjx2
b2x1bWU+MTIxPC92b2x1bWU+PG51bWJlcj4zMzwvbnVtYmVyPjxkYXRlcz48eWVhcj4yMDE3PC95
ZWFyPjwvZGF0ZXM+PGlzYm4+MTkzMi03NDQ3PC9pc2JuPjx1cmxzPjwvdXJscz48L3JlY29yZD48
L0NpdGU+PC9FbmROb3RlPgB=
</w:fldData>
              </w:fldChar>
            </w:r>
            <w:r>
              <w:rPr>
                <w:color w:val="000000"/>
                <w:sz w:val="24"/>
              </w:rPr>
              <w:instrText xml:space="preserve"> ADDIN EN.CITE.DATA </w:instrText>
            </w:r>
            <w:r>
              <w:rPr>
                <w:color w:val="000000"/>
                <w:sz w:val="24"/>
              </w:rPr>
            </w:r>
            <w:r>
              <w:rPr>
                <w:color w:val="000000"/>
                <w:sz w:val="24"/>
              </w:rPr>
              <w:fldChar w:fldCharType="end"/>
            </w:r>
            <w:r w:rsidRPr="005F3F40">
              <w:rPr>
                <w:color w:val="000000"/>
                <w:sz w:val="24"/>
              </w:rPr>
            </w:r>
            <w:r w:rsidRPr="005F3F40">
              <w:rPr>
                <w:color w:val="000000"/>
                <w:sz w:val="24"/>
              </w:rPr>
              <w:fldChar w:fldCharType="separate"/>
            </w:r>
            <w:r>
              <w:rPr>
                <w:noProof/>
                <w:color w:val="000000"/>
                <w:sz w:val="24"/>
              </w:rPr>
              <w:t>[1,2]</w:t>
            </w:r>
            <w:r w:rsidRPr="005F3F40">
              <w:rPr>
                <w:color w:val="000000"/>
                <w:sz w:val="24"/>
              </w:rPr>
              <w:fldChar w:fldCharType="end"/>
            </w:r>
            <w:r w:rsidRPr="005F3F40">
              <w:rPr>
                <w:color w:val="000000"/>
                <w:sz w:val="24"/>
              </w:rPr>
              <w:t>；另一方面，卟啉环的共轭性质使得中心金属离子的电子态密度与能级易受到卟啉大环结构以及周边取代基的影响，因此，改变卟啉环结构也是一种常用的调控卟啉电催化性质的方法</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&lt;EndNote&gt;&lt;Cite&gt;&lt;Author&gt;Zagal&lt;/Author&gt;&lt;Year&gt;2016&lt;/Year&gt;&lt;RecNum&gt;3&lt;/RecNum&gt;&lt;DisplayText&gt;[3]&lt;/DisplayText&gt;&lt;record&gt;&lt;rec-number&gt;3&lt;/rec-number&gt;&lt;foreign-keys&gt;&lt;key app="EN" db-id="z02a9f9asazfpbetxa5vs2dlfaxaras9xe0d" timestamp="1652086715"&gt;3&lt;/key&gt;&lt;/foreign-keys&gt;&lt;ref-type name="Journal Article"&gt;17&lt;/ref-type&gt;&lt;contributors&gt;&lt;authors&gt;&lt;author&gt;Zagal, José-H&lt;/author&gt;&lt;author&gt;Koper, Marc-TM&lt;/author&gt;&lt;/authors&gt;&lt;/contributors&gt;&lt;titles&gt;&lt;title&gt;&lt;style face="normal" font="default" size="100%"&gt;Reactivity descriptors for the activity of molecular MN&lt;/style&gt;&lt;style face="subscript" font="default" size="100%"&gt;4&lt;/style&gt;&lt;style face="normal" font="default" size="100%"&gt; catalysts for the oxygen reduction reaction&lt;/style&gt;&lt;/title&gt;&lt;secondary-title&gt;Angew. Chem. Int. Edit.&lt;/secondary-title&gt;&lt;/titles&gt;&lt;periodical&gt;&lt;full-title&gt;Angew. Chem. Int. Edit.&lt;/full-title&gt;&lt;/periodical&gt;&lt;pages&gt;14510-14521&lt;/pages&gt;&lt;volume&gt;55&lt;/volume&gt;&lt;number&gt;47&lt;/number&gt;&lt;dates&gt;&lt;year&gt;2016&lt;/year&gt;&lt;/dates&gt;&lt;isbn&gt;1433-7851&lt;/isbn&gt;&lt;label&gt;&lt;style face="normal" font="default" c</w:instrText>
            </w:r>
            <w:r>
              <w:rPr>
                <w:rFonts w:hint="eastAsia"/>
                <w:color w:val="000000"/>
                <w:sz w:val="24"/>
              </w:rPr>
              <w:instrText>harset="134" size="100%"&gt;</w:instrText>
            </w:r>
            <w:r>
              <w:rPr>
                <w:rFonts w:hint="eastAsia"/>
                <w:color w:val="000000"/>
                <w:sz w:val="24"/>
              </w:rPr>
              <w:instrText>对金属卟啉催化的氧还原过程，常用的指示符</w:instrText>
            </w:r>
            <w:r>
              <w:rPr>
                <w:rFonts w:hint="eastAsia"/>
                <w:color w:val="000000"/>
                <w:sz w:val="24"/>
              </w:rPr>
              <w:instrText>&lt;/style&gt;&lt;/label&gt;&lt;urls&gt;&lt;/urls&gt;&lt;/record&gt;&lt;/Cite&gt;&lt;/EndNote&gt;</w:instrText>
            </w:r>
            <w:r w:rsidRPr="005F3F40">
              <w:rPr>
                <w:color w:val="000000"/>
                <w:sz w:val="24"/>
              </w:rPr>
              <w:fldChar w:fldCharType="separate"/>
            </w:r>
            <w:r>
              <w:rPr>
                <w:noProof/>
                <w:color w:val="000000"/>
                <w:sz w:val="24"/>
              </w:rPr>
              <w:t>[3]</w:t>
            </w:r>
            <w:r w:rsidRPr="005F3F40">
              <w:rPr>
                <w:color w:val="000000"/>
                <w:sz w:val="24"/>
              </w:rPr>
              <w:fldChar w:fldCharType="end"/>
            </w:r>
            <w:r w:rsidRPr="005F3F40">
              <w:rPr>
                <w:color w:val="000000"/>
                <w:sz w:val="24"/>
              </w:rPr>
              <w:t>。例如，</w:t>
            </w:r>
            <w:r w:rsidRPr="005F3F40">
              <w:rPr>
                <w:color w:val="000000"/>
                <w:sz w:val="24"/>
              </w:rPr>
              <w:t>Wang</w:t>
            </w:r>
            <w:r w:rsidRPr="005F3F40">
              <w:rPr>
                <w:color w:val="000000"/>
                <w:sz w:val="24"/>
              </w:rPr>
              <w:t>等发现，在钴酞菁外环引入的</w:t>
            </w:r>
            <w:r w:rsidRPr="005F3F40">
              <w:rPr>
                <w:color w:val="000000"/>
                <w:sz w:val="24"/>
              </w:rPr>
              <w:t>4</w:t>
            </w:r>
            <w:r w:rsidRPr="005F3F40">
              <w:rPr>
                <w:color w:val="000000"/>
                <w:sz w:val="24"/>
              </w:rPr>
              <w:t>个</w:t>
            </w:r>
            <w:r w:rsidRPr="005F3F40">
              <w:rPr>
                <w:color w:val="000000"/>
                <w:sz w:val="24"/>
              </w:rPr>
              <w:t>-NH</w:t>
            </w:r>
            <w:r w:rsidRPr="005F3F40">
              <w:rPr>
                <w:color w:val="000000"/>
                <w:sz w:val="24"/>
                <w:vertAlign w:val="subscript"/>
              </w:rPr>
              <w:t>2</w:t>
            </w:r>
            <w:r w:rsidRPr="005F3F40">
              <w:rPr>
                <w:color w:val="000000"/>
                <w:sz w:val="24"/>
              </w:rPr>
              <w:t>推电子基团，能够显著提高碳纳米管表面单分散钴酞菁分子催化</w:t>
            </w:r>
            <w:r w:rsidRPr="005F3F40">
              <w:rPr>
                <w:color w:val="000000"/>
                <w:sz w:val="24"/>
              </w:rPr>
              <w:t>CO</w:t>
            </w:r>
            <w:r w:rsidRPr="005F3F40">
              <w:rPr>
                <w:color w:val="000000"/>
                <w:sz w:val="24"/>
                <w:vertAlign w:val="subscript"/>
              </w:rPr>
              <w:t>2</w:t>
            </w:r>
            <w:r w:rsidRPr="005F3F40">
              <w:rPr>
                <w:color w:val="000000"/>
                <w:sz w:val="24"/>
              </w:rPr>
              <w:t>发生六电子还原为</w:t>
            </w:r>
            <w:r w:rsidRPr="005F3F40">
              <w:rPr>
                <w:color w:val="000000"/>
                <w:sz w:val="24"/>
              </w:rPr>
              <w:t>CH</w:t>
            </w:r>
            <w:r w:rsidRPr="005F3F40">
              <w:rPr>
                <w:color w:val="000000"/>
                <w:sz w:val="24"/>
                <w:vertAlign w:val="subscript"/>
              </w:rPr>
              <w:t>3</w:t>
            </w:r>
            <w:r w:rsidRPr="005F3F40">
              <w:rPr>
                <w:color w:val="000000"/>
                <w:sz w:val="24"/>
              </w:rPr>
              <w:t>OH</w:t>
            </w:r>
            <w:r w:rsidRPr="005F3F40">
              <w:rPr>
                <w:color w:val="000000"/>
                <w:sz w:val="24"/>
              </w:rPr>
              <w:t>的稳定性</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&lt;EndNote&gt;&lt;Cite&gt;&lt;Author&gt;Wu&lt;/Author&gt;&lt;Year&gt;2019&lt;/Year&gt;&lt;RecNum&gt;4&lt;/RecNum&gt;&lt;DisplayText&gt;[4]&lt;/DisplayText&gt;&lt;record&gt;&lt;rec-number&gt;4&lt;/rec-number&gt;&lt;foreign-keys&gt;&lt;key app="EN" db-id="z02a9f9asazfpbetxa5vs2dlfaxaras9xe0d" timestamp="1652086715"&gt;4&lt;/key&gt;&lt;/foreign-keys&gt;&lt;ref-type name="Journal Article"&gt;17&lt;/ref-type&gt;&lt;contributors&gt;&lt;authors&gt;&lt;author&gt;Wu, Yue-Shen&lt;/author&gt;&lt;author&gt;Jiang, Zhan&lt;/author&gt;&lt;author&gt;Lu, Xu&lt;/author&gt;&lt;author&gt;Liang, Yong-Ye&lt;/author&gt;&lt;author&gt;Wang, Hai-Liang&lt;/author&gt;&lt;/authors&gt;&lt;/contributors&gt;&lt;titles&gt;&lt;title&gt;&lt;style face="normal" font="default" size="100%"&gt;Domino electroreduction of CO&lt;/style&gt;&lt;style face="subscript" font="default" size="100%"&gt;2&lt;/style&gt;&lt;style face="normal" font="default" size="100%"&gt; to methanol on a molecular catalyst&lt;/style&gt;&lt;/title&gt;&lt;secondary-title&gt;Nature&lt;/secondary-title&gt;&lt;/titles&gt;&lt;periodical&gt;&lt;full-title&gt;Nature&lt;/full-title&gt;&lt;/periodical&gt;&lt;pages&gt;639-642&lt;/pages&gt;&lt;volume&gt;575&lt;/volume&gt;&lt;number&gt;7784&lt;/number&gt;&lt;dates&gt;&lt;year&gt;2019&lt;/year&gt;&lt;/dates&gt;&lt;isbn&gt;1476-4687&lt;/isbn&gt;&lt;urls&gt;&lt;/urls&gt;&lt;/record&gt;&lt;/Cite&gt;&lt;/EndNote&gt;</w:instrText>
            </w:r>
            <w:r w:rsidRPr="005F3F40">
              <w:rPr>
                <w:color w:val="000000"/>
                <w:sz w:val="24"/>
              </w:rPr>
              <w:fldChar w:fldCharType="separate"/>
            </w:r>
            <w:r>
              <w:rPr>
                <w:noProof/>
                <w:color w:val="000000"/>
                <w:sz w:val="24"/>
              </w:rPr>
              <w:t>[4]</w:t>
            </w:r>
            <w:r w:rsidRPr="005F3F40">
              <w:rPr>
                <w:color w:val="000000"/>
                <w:sz w:val="24"/>
              </w:rPr>
              <w:fldChar w:fldCharType="end"/>
            </w:r>
            <w:r w:rsidRPr="005F3F40">
              <w:rPr>
                <w:color w:val="000000"/>
                <w:sz w:val="24"/>
              </w:rPr>
              <w:t>。此外，受生命体中氨基酸残基调控卟啉中心反应活性的启发，人们也尝试从轴向配体的角度，提高卟啉的催化性能。由于轴向配体直接作用于卟啉的中心金属离子，这种方法也受到了很好的成效，如</w:t>
            </w:r>
            <w:r w:rsidRPr="005F3F40">
              <w:rPr>
                <w:color w:val="000000"/>
                <w:sz w:val="24"/>
              </w:rPr>
              <w:t>Cho</w:t>
            </w:r>
            <w:r w:rsidRPr="005F3F40">
              <w:rPr>
                <w:color w:val="000000"/>
                <w:sz w:val="24"/>
              </w:rPr>
              <w:t>等通过叠氮化反应，在碳纳米管与铁酞菁之间引入吡啶轴向配体，所制备的</w:t>
            </w:r>
            <w:r w:rsidRPr="005F3F40">
              <w:rPr>
                <w:color w:val="000000"/>
                <w:sz w:val="24"/>
              </w:rPr>
              <w:t>FePc-Py-SWCNTs</w:t>
            </w:r>
            <w:r w:rsidRPr="005F3F40">
              <w:rPr>
                <w:color w:val="000000"/>
                <w:sz w:val="24"/>
              </w:rPr>
              <w:t>材料表现出与</w:t>
            </w:r>
            <w:r w:rsidRPr="005F3F40">
              <w:rPr>
                <w:color w:val="000000"/>
                <w:sz w:val="24"/>
              </w:rPr>
              <w:t>Pt</w:t>
            </w:r>
            <w:r w:rsidRPr="005F3F40">
              <w:rPr>
                <w:color w:val="000000"/>
                <w:sz w:val="24"/>
              </w:rPr>
              <w:t>基催化剂相媲美的催化氧还原性能</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&lt;EndNote&gt;&lt;Cite&gt;&lt;Author&gt;Cao&lt;/Author&gt;&lt;Year&gt;2013&lt;/Year&gt;&lt;RecNum&gt;5&lt;/RecNum&gt;&lt;DisplayText&gt;[5]&lt;/DisplayText&gt;&lt;record&gt;&lt;rec-number&gt;5&lt;/rec-number&gt;&lt;foreign-keys&gt;&lt;key app="EN" db-id="z02a9f9asazfpbetxa5vs2dlfaxaras9xe0d" timestamp="1652086715"&gt;5&lt;/key&gt;&lt;/foreign-keys&gt;&lt;ref-type name="Journal Article"&gt;17&lt;/ref-type&gt;&lt;contributors&gt;&lt;authors&gt;&lt;author&gt;Cao, Rui-Guo&lt;/author&gt;&lt;author&gt;Thapa, Ranjit&lt;/author&gt;&lt;author&gt;Kim, Hye-Jung&lt;/author&gt;&lt;author&gt;Xu, Xiao-Dong&lt;/author&gt;&lt;author&gt;Kim, Min-Gyu&lt;/author&gt;&lt;author&gt;Li, Qing&lt;/author&gt;&lt;author&gt;Park, Noe-Jung&lt;/author&gt;&lt;author&gt;Liu, Mei-Lin&lt;/author&gt;&lt;author&gt;Cho, Jaephil&lt;/author&gt;&lt;/authors&gt;&lt;/contributors&gt;&lt;titles&gt;&lt;title&gt;Promotion of oxygen reduction by a bio-inspired tethered iron phthalocyanine carbon nanotube-based catalyst&lt;/title&gt;&lt;secondary-title&gt;Nat. Commun.&lt;/secondary-title&gt;&lt;/titles&gt;&lt;periodical&gt;&lt;full-title&gt;Nat. Commun.&lt;/full-title&gt;&lt;/periodical&gt;&lt;pages&gt;2076&lt;/pages&gt;&lt;volume&gt;4&lt;/volume&gt;&lt;dates&gt;&lt;year&gt;2013&lt;/year&gt;&lt;/dates&gt;&lt;isbn&gt;2041-1723&lt;/isbn&gt;&lt;label&gt;&lt;style face="normal" font="default" size="100%"&gt;Cao</w:instrText>
            </w:r>
            <w:r>
              <w:rPr>
                <w:rFonts w:hint="eastAsia"/>
                <w:color w:val="000000"/>
                <w:sz w:val="24"/>
              </w:rPr>
              <w:instrText>&lt;/style&gt;&lt;style face="normal" font="default" charset="134" size="100%"&gt;</w:instrText>
            </w:r>
            <w:r>
              <w:rPr>
                <w:rFonts w:hint="eastAsia"/>
                <w:color w:val="000000"/>
                <w:sz w:val="24"/>
              </w:rPr>
              <w:instrText>等通过叠氮化反应在单壁碳纳米管表面修饰吡啶基团</w:instrText>
            </w:r>
            <w:r>
              <w:rPr>
                <w:rFonts w:hint="eastAsia"/>
                <w:color w:val="000000"/>
                <w:sz w:val="24"/>
              </w:rPr>
              <w:instrText xml:space="preserve"> </w:instrText>
            </w:r>
            <w:r>
              <w:rPr>
                <w:rFonts w:hint="eastAsia"/>
                <w:color w:val="000000"/>
                <w:sz w:val="24"/>
              </w:rPr>
              <w:instrText>图</w:instrText>
            </w:r>
            <w:r>
              <w:rPr>
                <w:rFonts w:hint="eastAsia"/>
                <w:color w:val="000000"/>
                <w:sz w:val="24"/>
              </w:rPr>
              <w:instrText>1-19&lt;/style&gt;&lt;/label&gt;&lt;urls&gt;&lt;/urls&gt;&lt;/record&gt;&lt;/Cite&gt;&lt;/EndNote&gt;</w:instrText>
            </w:r>
            <w:r w:rsidRPr="005F3F40">
              <w:rPr>
                <w:color w:val="000000"/>
                <w:sz w:val="24"/>
              </w:rPr>
              <w:fldChar w:fldCharType="separate"/>
            </w:r>
            <w:r>
              <w:rPr>
                <w:noProof/>
                <w:color w:val="000000"/>
                <w:sz w:val="24"/>
              </w:rPr>
              <w:t>[5]</w:t>
            </w:r>
            <w:r w:rsidRPr="005F3F40">
              <w:rPr>
                <w:color w:val="000000"/>
                <w:sz w:val="24"/>
              </w:rPr>
              <w:fldChar w:fldCharType="end"/>
            </w:r>
            <w:r w:rsidRPr="005F3F40">
              <w:rPr>
                <w:color w:val="000000"/>
                <w:sz w:val="24"/>
              </w:rPr>
              <w:t>。</w:t>
            </w:r>
            <w:r>
              <w:rPr>
                <w:rFonts w:hint="eastAsia"/>
                <w:color w:val="000000"/>
                <w:sz w:val="24"/>
              </w:rPr>
              <w:t>X</w:t>
            </w:r>
            <w:r>
              <w:rPr>
                <w:color w:val="000000"/>
                <w:sz w:val="24"/>
              </w:rPr>
              <w:t>ia</w:t>
            </w:r>
            <w:r>
              <w:rPr>
                <w:rFonts w:hint="eastAsia"/>
                <w:color w:val="000000"/>
                <w:sz w:val="24"/>
              </w:rPr>
              <w:t>等</w:t>
            </w:r>
            <w:r w:rsidRPr="005F3F40">
              <w:rPr>
                <w:color w:val="000000"/>
                <w:sz w:val="24"/>
              </w:rPr>
              <w:t>基于</w:t>
            </w:r>
            <w:r w:rsidRPr="005F3F40">
              <w:rPr>
                <w:color w:val="000000"/>
                <w:sz w:val="24"/>
              </w:rPr>
              <w:t>Au</w:t>
            </w:r>
            <w:r w:rsidRPr="005F3F40">
              <w:rPr>
                <w:color w:val="000000"/>
                <w:sz w:val="24"/>
              </w:rPr>
              <w:t>电极表面的模型体系，研究了不同轴向配体对钴卟啉催化氧还原活性的调控作用，揭示了钴卟啉催化活性与轴向配体结合强度之间的关系，并从理论计算的角度对轴向配体的内在作用机制进行了阐述</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&lt;EndNote&gt;&lt;Cite&gt;&lt;Author&gt;Zhou&lt;/Author&gt;&lt;Year&gt;2019&lt;/Year&gt;&lt;RecNum&gt;6&lt;/RecNum&gt;&lt;DisplayText&gt;[6]&lt;/DisplayText&gt;&lt;record&gt;&lt;rec-number&gt;6&lt;/rec-number&gt;&lt;foreign-keys&gt;&lt;key app="EN" db-id="z02a9f9asazfpbetxa5vs2dlfaxaras9xe0d" timestamp="1652086715"&gt;6&lt;/key&gt;&lt;/foreign-keys&gt;&lt;ref-type name="Journal Article"&gt;17&lt;/ref-type&gt;&lt;contributors&gt;&lt;authors&gt;&lt;author&gt;Zhou, Yue&lt;/author&gt;&lt;author&gt;Xing, Yong-Fang&lt;/author&gt;&lt;author&gt;Wen, Jing&lt;/author&gt;&lt;author&gt;Ma, Hai-Bo&lt;/author&gt;&lt;author&gt;Wang, Feng-Bin&lt;/author&gt;&lt;author&gt;Xia, Xing-Hua&lt;/author&gt;&lt;/authors&gt;&lt;/contributors&gt;&lt;titles&gt;&lt;title&gt;Axial ligands tailoring the ORR activity of cobalt porphyrin&lt;/title&gt;&lt;secondary-title&gt;Sci. Bull.&lt;/secondary-title&gt;&lt;/titles&gt;&lt;periodical&gt;&lt;full-title&gt;Sci. Bull.&lt;/full-title&gt;&lt;/periodical&gt;&lt;pages&gt;1158-1166&lt;/pages&gt;&lt;volume&gt;64&lt;/volume&gt;&lt;number&gt;16&lt;/number&gt;&lt;dates&gt;&lt;year&gt;2019&lt;/year&gt;&lt;/dates&gt;&lt;isbn&gt;2095-9273&lt;/isbn&gt;&lt;urls&gt;&lt;/urls&gt;&lt;/record&gt;&lt;/Cite&gt;&lt;/EndNote&gt;</w:instrText>
            </w:r>
            <w:r w:rsidRPr="005F3F40">
              <w:rPr>
                <w:color w:val="000000"/>
                <w:sz w:val="24"/>
              </w:rPr>
              <w:fldChar w:fldCharType="separate"/>
            </w:r>
            <w:r>
              <w:rPr>
                <w:noProof/>
                <w:color w:val="000000"/>
                <w:sz w:val="24"/>
              </w:rPr>
              <w:t>[6]</w:t>
            </w:r>
            <w:r w:rsidRPr="005F3F40">
              <w:rPr>
                <w:color w:val="000000"/>
                <w:sz w:val="24"/>
              </w:rPr>
              <w:fldChar w:fldCharType="end"/>
            </w:r>
            <w:r w:rsidRPr="005F3F40">
              <w:rPr>
                <w:color w:val="000000"/>
                <w:sz w:val="24"/>
              </w:rPr>
              <w:t>。近期研究表明，外场刺激也能够改变卟啉的催化性质，例如，受光合作用中叶绿素高效吸收光能的启发，</w:t>
            </w:r>
            <w:r w:rsidRPr="005F3F40">
              <w:rPr>
                <w:color w:val="000000"/>
                <w:sz w:val="24"/>
              </w:rPr>
              <w:t>Wang</w:t>
            </w:r>
            <w:r w:rsidRPr="005F3F40">
              <w:rPr>
                <w:color w:val="000000"/>
                <w:sz w:val="24"/>
              </w:rPr>
              <w:t>等研究发现，以金</w:t>
            </w:r>
            <w:r w:rsidRPr="005F3F40">
              <w:rPr>
                <w:color w:val="000000"/>
                <w:sz w:val="24"/>
              </w:rPr>
              <w:t>(III)</w:t>
            </w:r>
            <w:r w:rsidRPr="005F3F40">
              <w:rPr>
                <w:color w:val="000000"/>
                <w:sz w:val="24"/>
              </w:rPr>
              <w:t>卟啉为结构单元的</w:t>
            </w:r>
            <w:r w:rsidRPr="005F3F40">
              <w:rPr>
                <w:color w:val="000000"/>
                <w:sz w:val="24"/>
              </w:rPr>
              <w:t>MOFs</w:t>
            </w:r>
            <w:r w:rsidRPr="005F3F40">
              <w:rPr>
                <w:color w:val="000000"/>
                <w:sz w:val="24"/>
              </w:rPr>
              <w:t>，在光照条件下催化</w:t>
            </w:r>
            <w:r w:rsidRPr="005F3F40">
              <w:rPr>
                <w:color w:val="000000"/>
                <w:sz w:val="24"/>
              </w:rPr>
              <w:t>CO</w:t>
            </w:r>
            <w:r w:rsidRPr="005F3F40">
              <w:rPr>
                <w:color w:val="000000"/>
                <w:sz w:val="24"/>
                <w:vertAlign w:val="subscript"/>
              </w:rPr>
              <w:t>2</w:t>
            </w:r>
            <w:r w:rsidRPr="005F3F40">
              <w:rPr>
                <w:color w:val="000000"/>
                <w:sz w:val="24"/>
              </w:rPr>
              <w:t>还原的过电位降低了</w:t>
            </w:r>
            <w:r w:rsidRPr="005F3F40">
              <w:rPr>
                <w:color w:val="000000"/>
                <w:sz w:val="24"/>
              </w:rPr>
              <w:t>130 mV</w:t>
            </w:r>
            <w:r w:rsidRPr="005F3F40">
              <w:rPr>
                <w:color w:val="000000"/>
                <w:sz w:val="24"/>
              </w:rPr>
              <w:t>，结合理论计算，作者认为这是由于金卟啉的激发三重态能够有效地捕获并稳定卟啉产生的光电子，并将其用于催化反应</w:t>
            </w:r>
            <w:r w:rsidR="00C14624">
              <w:rPr>
                <w:rFonts w:hint="eastAsia"/>
                <w:color w:val="000000"/>
                <w:sz w:val="24"/>
              </w:rPr>
              <w:t xml:space="preserve"> </w:t>
            </w:r>
            <w:r w:rsidRPr="005F3F40">
              <w:rPr>
                <w:color w:val="000000"/>
                <w:sz w:val="24"/>
              </w:rPr>
              <w:fldChar w:fldCharType="begin">
                <w:fldData xml:space="preserve">PEVuZE5vdGU+PENpdGU+PEF1dGhvcj5ZYW5nPC9BdXRob3I+PFllYXI+MjAxOTwvWWVhcj48UmVj
TnVtPjc8L1JlY051bT48RGlzcGxheVRleHQ+WzddPC9EaXNwbGF5VGV4dD48cmVjb3JkPjxyZWMt
bnVtYmVyPjc8L3JlYy1udW1iZXI+PGZvcmVpZ24ta2V5cz48a2V5IGFwcD0iRU4iIGRiLWlkPSJ6
MDJhOWY5YXNhemZwYmV0eGE1dnMyZGxmYXhhcmFzOXhlMGQiIHRpbWVzdGFtcD0iMTY1MjA4Njcx
NSI+Nzwva2V5PjwvZm9yZWlnbi1rZXlzPjxyZWYtdHlwZSBuYW1lPSJKb3VybmFsIEFydGljbGUi
PjE3PC9yZWYtdHlwZT48Y29udHJpYnV0b3JzPjxhdXRob3JzPjxhdXRob3I+WWFuZywgRC4tUi48
L2F1dGhvcj48YXV0aG9yPjxzdHlsZSBmYWNlPSJub3JtYWwiIGZvbnQ9ImRlZmF1bHQiIHNpemU9
IjEwMCUiPll1LCBILjwvc3R5bGU+PHN0eWxlIGZhY2U9Im5vcm1hbCIgZm9udD0iZGVmYXVsdCIg
Y2hhcnNldD0iMTM0IiBzaXplPSIxMDAlIj4tPC9zdHlsZT48c3R5bGUgZmFjZT0ibm9ybWFsIiBm
b250PSJkZWZhdWx0IiBzaXplPSIxMDAlIj5EPC9zdHlsZT48c3R5bGUgZmFjZT0ibm9ybWFsIiBm
b250PSJkZWZhdWx0IiBjaGFyc2V0PSIxMzQiIHNpemU9IjEwMCUiPi48L3N0eWxlPjwvYXV0aG9y
PjxhdXRob3I+SGUsIFQuPC9hdXRob3I+PGF1dGhvcj5adW8sIFMuLVcuPC9hdXRob3I+PGF1dGhv
cj5MaXUsIFguLVouPC9hdXRob3I+PGF1dGhvcj5ZYW5nLCBILi1aLjwvYXV0aG9yPjxhdXRob3I+
TmksIEIuPC9hdXRob3I+PGF1dGhvcj5MaSwgSC4tWS48L2F1dGhvcj48YXV0aG9yPkd1LCBMLjwv
YXV0aG9yPjxhdXRob3I+V2FuZywgRC48L2F1dGhvcj48YXV0aG9yPldhbmcsIFguPC9hdXRob3I+
PC9hdXRob3JzPjwvY29udHJpYnV0b3JzPjxhdXRoLWFkZHJlc3M+S2V5IExhYiBvZiBPcmdhbmlj
IE9wdG9lbGVjdHJvbmljcyBhbmQgTW9sZWN1bGFyIEVuZ2luZWVyaW5nLCBEZXBhcnRtZW50IG9m
IENoZW1pc3RyeSwgVHNpbmdodWEgVW5pdmVyc2l0eSwgQmVpamluZywgMTAwMDg0LCBDaGluYS4m
I3hEO0JlaWppbmcgU3luY2hyb3Ryb24gUmFkaWF0aW9uIEZhY2lsaXR5LCBJbnN0aXR1dGUgb2Yg
SGlnaCBFbmVyZ3kgUGh5c2ljcywgQ2hpbmVzZSBBY2FkZW15IG9mIFNjaWVuY2VzLCBCZWlqaW5n
LCAxMDAwNDksIENoaW5hLiYjeEQ7QmVpamluZyBOYXRpb25hbCBMYWJvcmF0b3J5IGZvciBDb25k
ZW5zZWQgTWF0dGVyIFBoeXNpY3MsIEluc3RpdHV0ZSBvZiBQaHlzaWNzLCBDaGluZXNlIEFjYWRl
bXkgb2YgU2NpZW5jZXMsIEJlaWppbmcsIDEwMDE5MCwgQ2hpbmEuJiN4RDtLZXkgTGFiIG9mIE9y
Z2FuaWMgT3B0b2VsZWN0cm9uaWNzIGFuZCBNb2xlY3VsYXIgRW5naW5lZXJpbmcsIERlcGFydG1l
bnQgb2YgQ2hlbWlzdHJ5LCBUc2luZ2h1YSBVbml2ZXJzaXR5LCBCZWlqaW5nLCAxMDAwODQsIENo
aW5hLiB3YW5neHVuQG1haWwudHNpbmdodWEuZWR1LmNuLjwvYXV0aC1hZGRyZXNzPjx0aXRsZXM+
PHRpdGxlPlZpc2libGUtbGlnaHQtc3dpdGNoZWQgZWxlY3Ryb24gdHJhbnNmZXIgb3ZlciBzaW5n
bGUgcG9ycGh5cmluLW1ldGFsIGF0b20gY2VudGVyIGZvciBoaWdobHkgc2VsZWN0aXZlIGVsZWN0
cm9yZWR1Y3Rpb24gb2YgY2FyYm9uIGRpb3hpZGU8L3RpdGxlPjxzZWNvbmRhcnktdGl0bGU+TmF0
LiBDb21tdW4uPC9zZWNvbmRhcnktdGl0bGU+PGFsdC10aXRsZT5OYXR1cmUgY29tbXVuaWNhdGlv
bnM8L2FsdC10aXRsZT48L3RpdGxlcz48cGVyaW9kaWNhbD48ZnVsbC10aXRsZT5OYXQuIENvbW11
bi48L2Z1bGwtdGl0bGU+PC9wZXJpb2RpY2FsPjxwYWdlcz4zODQ0PC9wYWdlcz48dm9sdW1lPjEw
PC92b2x1bWU+PG51bWJlcj4xPC9udW1iZXI+PGRhdGVzPjx5ZWFyPjIwMTk8L3llYXI+PHB1Yi1k
YXRlcz48ZGF0ZT5BdWcgMjY8L2RhdGU+PC9wdWItZGF0ZXM+PC9kYXRlcz48aXNibj4yMDQxLTE3
MjMgKEVsZWN0cm9uaWMpJiN4RDsyMDQxLTE3MjMgKExpbmtpbmcpPC9pc2JuPjxhY2Nlc3Npb24t
bnVtPjMxNDUxNjg5PC9hY2Nlc3Npb24tbnVtPjx1cmxzPjxyZWxhdGVkLXVybHM+PHVybD5odHRw
Oi8vd3d3Lm5jYmkubmxtLm5paC5nb3YvcHVibWVkLzMxNDUxNjg5PC91cmw+PC9yZWxhdGVkLXVy
bHM+PC91cmxzPjxjdXN0b20yPjY3MTAyODQ8L2N1c3RvbTI+PGVsZWN0cm9uaWMtcmVzb3VyY2Ut
bnVtPjEwLjEwMzgvczQxNDY3LTAxOS0xMTgxNy0yPC9lbGVjdHJvbmljLXJlc291cmNlLW51bT48
L3JlY29yZD48L0NpdGU+PC9FbmROb3RlPn==
</w:fldData>
              </w:fldChar>
            </w:r>
            <w:r>
              <w:rPr>
                <w:color w:val="000000"/>
                <w:sz w:val="24"/>
              </w:rPr>
              <w:instrText xml:space="preserve"> ADDIN EN.CITE </w:instrText>
            </w:r>
            <w:r>
              <w:rPr>
                <w:color w:val="000000"/>
                <w:sz w:val="24"/>
              </w:rPr>
              <w:fldChar w:fldCharType="begin">
                <w:fldData xml:space="preserve">PEVuZE5vdGU+PENpdGU+PEF1dGhvcj5ZYW5nPC9BdXRob3I+PFllYXI+MjAxOTwvWWVhcj48UmVj
TnVtPjc8L1JlY051bT48RGlzcGxheVRleHQ+WzddPC9EaXNwbGF5VGV4dD48cmVjb3JkPjxyZWMt
bnVtYmVyPjc8L3JlYy1udW1iZXI+PGZvcmVpZ24ta2V5cz48a2V5IGFwcD0iRU4iIGRiLWlkPSJ6
MDJhOWY5YXNhemZwYmV0eGE1dnMyZGxmYXhhcmFzOXhlMGQiIHRpbWVzdGFtcD0iMTY1MjA4Njcx
NSI+Nzwva2V5PjwvZm9yZWlnbi1rZXlzPjxyZWYtdHlwZSBuYW1lPSJKb3VybmFsIEFydGljbGUi
PjE3PC9yZWYtdHlwZT48Y29udHJpYnV0b3JzPjxhdXRob3JzPjxhdXRob3I+WWFuZywgRC4tUi48
L2F1dGhvcj48YXV0aG9yPjxzdHlsZSBmYWNlPSJub3JtYWwiIGZvbnQ9ImRlZmF1bHQiIHNpemU9
IjEwMCUiPll1LCBILjwvc3R5bGU+PHN0eWxlIGZhY2U9Im5vcm1hbCIgZm9udD0iZGVmYXVsdCIg
Y2hhcnNldD0iMTM0IiBzaXplPSIxMDAlIj4tPC9zdHlsZT48c3R5bGUgZmFjZT0ibm9ybWFsIiBm
b250PSJkZWZhdWx0IiBzaXplPSIxMDAlIj5EPC9zdHlsZT48c3R5bGUgZmFjZT0ibm9ybWFsIiBm
b250PSJkZWZhdWx0IiBjaGFyc2V0PSIxMzQiIHNpemU9IjEwMCUiPi48L3N0eWxlPjwvYXV0aG9y
PjxhdXRob3I+SGUsIFQuPC9hdXRob3I+PGF1dGhvcj5adW8sIFMuLVcuPC9hdXRob3I+PGF1dGhv
cj5MaXUsIFguLVouPC9hdXRob3I+PGF1dGhvcj5ZYW5nLCBILi1aLjwvYXV0aG9yPjxhdXRob3I+
TmksIEIuPC9hdXRob3I+PGF1dGhvcj5MaSwgSC4tWS48L2F1dGhvcj48YXV0aG9yPkd1LCBMLjwv
YXV0aG9yPjxhdXRob3I+V2FuZywgRC48L2F1dGhvcj48YXV0aG9yPldhbmcsIFguPC9hdXRob3I+
PC9hdXRob3JzPjwvY29udHJpYnV0b3JzPjxhdXRoLWFkZHJlc3M+S2V5IExhYiBvZiBPcmdhbmlj
IE9wdG9lbGVjdHJvbmljcyBhbmQgTW9sZWN1bGFyIEVuZ2luZWVyaW5nLCBEZXBhcnRtZW50IG9m
IENoZW1pc3RyeSwgVHNpbmdodWEgVW5pdmVyc2l0eSwgQmVpamluZywgMTAwMDg0LCBDaGluYS4m
I3hEO0JlaWppbmcgU3luY2hyb3Ryb24gUmFkaWF0aW9uIEZhY2lsaXR5LCBJbnN0aXR1dGUgb2Yg
SGlnaCBFbmVyZ3kgUGh5c2ljcywgQ2hpbmVzZSBBY2FkZW15IG9mIFNjaWVuY2VzLCBCZWlqaW5n
LCAxMDAwNDksIENoaW5hLiYjeEQ7QmVpamluZyBOYXRpb25hbCBMYWJvcmF0b3J5IGZvciBDb25k
ZW5zZWQgTWF0dGVyIFBoeXNpY3MsIEluc3RpdHV0ZSBvZiBQaHlzaWNzLCBDaGluZXNlIEFjYWRl
bXkgb2YgU2NpZW5jZXMsIEJlaWppbmcsIDEwMDE5MCwgQ2hpbmEuJiN4RDtLZXkgTGFiIG9mIE9y
Z2FuaWMgT3B0b2VsZWN0cm9uaWNzIGFuZCBNb2xlY3VsYXIgRW5naW5lZXJpbmcsIERlcGFydG1l
bnQgb2YgQ2hlbWlzdHJ5LCBUc2luZ2h1YSBVbml2ZXJzaXR5LCBCZWlqaW5nLCAxMDAwODQsIENo
aW5hLiB3YW5neHVuQG1haWwudHNpbmdodWEuZWR1LmNuLjwvYXV0aC1hZGRyZXNzPjx0aXRsZXM+
PHRpdGxlPlZpc2libGUtbGlnaHQtc3dpdGNoZWQgZWxlY3Ryb24gdHJhbnNmZXIgb3ZlciBzaW5n
bGUgcG9ycGh5cmluLW1ldGFsIGF0b20gY2VudGVyIGZvciBoaWdobHkgc2VsZWN0aXZlIGVsZWN0
cm9yZWR1Y3Rpb24gb2YgY2FyYm9uIGRpb3hpZGU8L3RpdGxlPjxzZWNvbmRhcnktdGl0bGU+TmF0
LiBDb21tdW4uPC9zZWNvbmRhcnktdGl0bGU+PGFsdC10aXRsZT5OYXR1cmUgY29tbXVuaWNhdGlv
bnM8L2FsdC10aXRsZT48L3RpdGxlcz48cGVyaW9kaWNhbD48ZnVsbC10aXRsZT5OYXQuIENvbW11
bi48L2Z1bGwtdGl0bGU+PC9wZXJpb2RpY2FsPjxwYWdlcz4zODQ0PC9wYWdlcz48dm9sdW1lPjEw
PC92b2x1bWU+PG51bWJlcj4xPC9udW1iZXI+PGRhdGVzPjx5ZWFyPjIwMTk8L3llYXI+PHB1Yi1k
YXRlcz48ZGF0ZT5BdWcgMjY8L2RhdGU+PC9wdWItZGF0ZXM+PC9kYXRlcz48aXNibj4yMDQxLTE3
MjMgKEVsZWN0cm9uaWMpJiN4RDsyMDQxLTE3MjMgKExpbmtpbmcpPC9pc2JuPjxhY2Nlc3Npb24t
bnVtPjMxNDUxNjg5PC9hY2Nlc3Npb24tbnVtPjx1cmxzPjxyZWxhdGVkLXVybHM+PHVybD5odHRw
Oi8vd3d3Lm5jYmkubmxtLm5paC5nb3YvcHVibWVkLzMxNDUxNjg5PC91cmw+PC9yZWxhdGVkLXVy
bHM+PC91cmxzPjxjdXN0b20yPjY3MTAyODQ8L2N1c3RvbTI+PGVsZWN0cm9uaWMtcmVzb3VyY2Ut
bnVtPjEwLjEwMzgvczQxNDY3LTAxOS0xMTgxNy0yPC9lbGVjdHJvbmljLXJlc291cmNlLW51bT48
L3JlY29yZD48L0NpdGU+PC9FbmROb3RlPn==
</w:fldData>
              </w:fldChar>
            </w:r>
            <w:r>
              <w:rPr>
                <w:color w:val="000000"/>
                <w:sz w:val="24"/>
              </w:rPr>
              <w:instrText xml:space="preserve"> ADDIN EN.CITE.DATA </w:instrText>
            </w:r>
            <w:r>
              <w:rPr>
                <w:color w:val="000000"/>
                <w:sz w:val="24"/>
              </w:rPr>
            </w:r>
            <w:r>
              <w:rPr>
                <w:color w:val="000000"/>
                <w:sz w:val="24"/>
              </w:rPr>
              <w:fldChar w:fldCharType="end"/>
            </w:r>
            <w:r w:rsidRPr="005F3F40">
              <w:rPr>
                <w:color w:val="000000"/>
                <w:sz w:val="24"/>
              </w:rPr>
            </w:r>
            <w:r w:rsidRPr="005F3F40">
              <w:rPr>
                <w:color w:val="000000"/>
                <w:sz w:val="24"/>
              </w:rPr>
              <w:fldChar w:fldCharType="separate"/>
            </w:r>
            <w:r>
              <w:rPr>
                <w:noProof/>
                <w:color w:val="000000"/>
                <w:sz w:val="24"/>
              </w:rPr>
              <w:t>[7]</w:t>
            </w:r>
            <w:r w:rsidRPr="005F3F40">
              <w:rPr>
                <w:color w:val="000000"/>
                <w:sz w:val="24"/>
              </w:rPr>
              <w:fldChar w:fldCharType="end"/>
            </w:r>
            <w:r w:rsidRPr="005F3F40">
              <w:rPr>
                <w:color w:val="000000"/>
                <w:sz w:val="24"/>
              </w:rPr>
              <w:t>。</w:t>
            </w:r>
          </w:p>
          <w:p w14:paraId="623CF5F0" w14:textId="1626FE23" w:rsidR="00B60A05" w:rsidRPr="005F3F40" w:rsidRDefault="00B60A05" w:rsidP="00B60A05">
            <w:pPr>
              <w:snapToGrid w:val="0"/>
              <w:ind w:firstLineChars="200" w:firstLine="480"/>
              <w:rPr>
                <w:color w:val="000000"/>
                <w:sz w:val="24"/>
              </w:rPr>
            </w:pPr>
            <w:r w:rsidRPr="005F3F40">
              <w:rPr>
                <w:color w:val="000000"/>
                <w:sz w:val="24"/>
              </w:rPr>
              <w:t>近年来，等离激元增强效应介导的化学反应</w:t>
            </w:r>
            <w:r w:rsidRPr="005F3F40">
              <w:rPr>
                <w:color w:val="000000"/>
                <w:sz w:val="24"/>
              </w:rPr>
              <w:t>(Plasmon Mediated Chemical Reaction, PMCR)</w:t>
            </w:r>
            <w:r w:rsidRPr="005F3F40">
              <w:rPr>
                <w:color w:val="000000"/>
                <w:sz w:val="24"/>
              </w:rPr>
              <w:t>的研究受到人们的广泛关注。等离激元是金属表面自由电子的集体震荡，与外界光场之间存在很强的相互作用，据文献描述，表面等离激元可以通过三种机制促进化学反应的发生，分别是电磁场增强、热载流子注入以及热效应增强</w:t>
            </w:r>
            <w:r w:rsidRPr="005F3F40">
              <w:rPr>
                <w:color w:val="000000"/>
                <w:sz w:val="24"/>
              </w:rPr>
              <w:fldChar w:fldCharType="begin"/>
            </w:r>
            <w:r>
              <w:rPr>
                <w:color w:val="000000"/>
                <w:sz w:val="24"/>
              </w:rPr>
              <w:instrText xml:space="preserve"> ADDIN EN.CITE &lt;EndNote&gt;&lt;Cite&gt;&lt;Author&gt;Zhan&lt;/Author&gt;&lt;Year&gt;2018&lt;/Year&gt;&lt;RecNum&gt;9&lt;/RecNum&gt;&lt;DisplayText&gt;[8]&lt;/DisplayText&gt;&lt;record&gt;&lt;rec-number&gt;9&lt;/rec-number&gt;&lt;foreign-keys&gt;&lt;key app="EN" db-id="z02a9f9asazfpbetxa5vs2dlfaxaras9xe0d" timestamp="1652086715"&gt;9&lt;/key&gt;&lt;/foreign-keys&gt;&lt;ref-type name="Journal Article"&gt;17&lt;/ref-type&gt;&lt;contributors&gt;&lt;authors&gt;&lt;author&gt;Zhang, Y.-C.&lt;/author&gt;&lt;author&gt;He, S.&lt;/author&gt;&lt;author&gt;Guo, W.-X.&lt;/author&gt;&lt;author&gt;Hu, Y.&lt;/author&gt;&lt;author&gt;Huang, J.-W.&lt;/author&gt;&lt;author&gt;Mulcahy, J.-R.&lt;/author&gt;&lt;author&gt;Wei, W.-D.&lt;/author&gt;&lt;/authors&gt;&lt;/contributors&gt;&lt;auth-address&gt;Department of Chemistry and Center for Catalysis , University of Florida , Gainesville , Florida 32611 , United States.&lt;/auth-address&gt;&lt;titles&gt;&lt;title&gt;Surface-plasmon-driven hot electron photochemistry&lt;/title&gt;&lt;secondary-title&gt;Chem. Rev.&lt;/secondary-title&gt;&lt;alt-title&gt;Chemical reviews&lt;/alt-title&gt;&lt;/titles&gt;&lt;periodical&gt;&lt;full-title&gt;Chem. Rev.&lt;/full-title&gt;&lt;abbr-1&gt;Chemical reviews&lt;/abbr-1&gt;&lt;/periodical&gt;&lt;alt-periodical&gt;&lt;full-title&gt;Chem. Rev.&lt;/full-title&gt;&lt;abbr-1&gt;Chemical reviews&lt;/abbr-1&gt;&lt;/alt-periodical&gt;&lt;pages&gt;2927-2954&lt;/pages&gt;&lt;volume&gt;118&lt;/volume&gt;&lt;number&gt;6&lt;/number&gt;&lt;dates&gt;&lt;year&gt;2018&lt;/year&gt;&lt;pub-dates&gt;&lt;date&gt;Mar 28&lt;/date&gt;&lt;/pub-dates&gt;&lt;/dates&gt;&lt;isbn&gt;1520-6890 (Electronic)&amp;#xD;0009-2665 (Linking)&lt;/isbn&gt;&lt;accession-num&gt;29190069&lt;/accession-num&gt;&lt;urls&gt;&lt;related-urls&gt;&lt;url&gt;http://www.ncbi.nlm.nih.gov/pubmed/29190069&lt;/url&gt;&lt;/related-urls&gt;&lt;/urls&gt;&lt;electronic-resource-num&gt;10.1021/acs.chemrev.7b00430&lt;/electronic-resource-num&gt;&lt;/record&gt;&lt;/Cite&gt;&lt;/EndNote&gt;</w:instrText>
            </w:r>
            <w:r w:rsidRPr="005F3F40">
              <w:rPr>
                <w:color w:val="000000"/>
                <w:sz w:val="24"/>
              </w:rPr>
              <w:fldChar w:fldCharType="separate"/>
            </w:r>
            <w:r>
              <w:rPr>
                <w:noProof/>
                <w:color w:val="000000"/>
                <w:sz w:val="24"/>
              </w:rPr>
              <w:t>[8]</w:t>
            </w:r>
            <w:r w:rsidRPr="005F3F40">
              <w:rPr>
                <w:color w:val="000000"/>
                <w:sz w:val="24"/>
              </w:rPr>
              <w:fldChar w:fldCharType="end"/>
            </w:r>
            <w:r w:rsidRPr="005F3F40">
              <w:rPr>
                <w:color w:val="000000"/>
                <w:sz w:val="24"/>
              </w:rPr>
              <w:t>。这其中，热载流子介导催化反应的机理，与光催化反应中光生载流子参与光化学反应的机制相近，但两者在能量分布、存在寿命等多个方面存在差异</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&lt;EndNote&gt;&lt;Cite&gt;&lt;Author&gt;Zhang&lt;/Author&gt;&lt;Year&gt;2018&lt;/Year&gt;&lt;RecNum&gt;9&lt;/RecNum&gt;&lt;DisplayText&gt;[8]&lt;/DisplayText&gt;&lt;record&gt;&lt;rec-number&gt;9&lt;/rec-number&gt;&lt;foreign-keys&gt;&lt;key app="EN" db-id="z02a9f9asazfpbetxa5vs2dlfaxaras9xe0d" timestamp="1652086715"&gt;9&lt;/key&gt;&lt;/foreign-keys&gt;&lt;ref-type name="Journal Article"&gt;17&lt;/ref-type&gt;&lt;contributors&gt;&lt;authors&gt;&lt;author&gt;Zhang, Y.-C.&lt;/author&gt;&lt;author&gt;He, S.&lt;/author&gt;&lt;author&gt;Guo, W.-X.&lt;/author&gt;&lt;author&gt;Hu, Y.&lt;/author&gt;&lt;author&gt;Huang, J.-W.&lt;/author&gt;&lt;author&gt;Mulcahy, J.-R.&lt;/author&gt;&lt;author&gt;Wei, W.-D.&lt;/author&gt;&lt;/authors&gt;&lt;/contributors&gt;&lt;auth-address&gt;Department of Chemistry and Center for Catalysis , University of Florida , Gainesville , Florida 32611 , United States.&lt;/auth-address&gt;&lt;titles&gt;&lt;title&gt;Surface-plasmon-driven hot electron photochemistry&lt;/title&gt;&lt;secondary-title&gt;Chem. Rev.&lt;/secondary-title&gt;&lt;alt-title&gt;Chemical reviews&lt;/alt-title&gt;&lt;/titles&gt;&lt;periodical&gt;&lt;full-title&gt;Chem. Rev.&lt;/full-title&gt;&lt;abbr-1&gt;Chemical reviews&lt;/abbr-1&gt;&lt;/periodical&gt;&lt;alt-periodical&gt;&lt;full-title&gt;Chem. Rev.&lt;/full-title&gt;&lt;abbr-1&gt;Chemical reviews&lt;/abbr-1&gt;&lt;/alt-periodical&gt;&lt;pages&gt;2927-2954&lt;/pages&gt;&lt;volume&gt;118&lt;/volume&gt;&lt;number&gt;6&lt;/number&gt;&lt;dates&gt;&lt;year&gt;2018&lt;/year&gt;&lt;pub-dates&gt;&lt;date&gt;Mar 28&lt;/date&gt;&lt;/pub-dates&gt;&lt;/dates&gt;&lt;isbn&gt;1520-6890 (Electronic)&amp;#xD;0009-2665 (Linking)&lt;/isbn&gt;&lt;accession-num&gt;29190069&lt;/accession-num&gt;&lt;urls&gt;&lt;related-urls&gt;&lt;url&gt;http://www.ncbi.nlm.nih.gov/pubmed/29190069&lt;/url&gt;&lt;/related-urls&gt;&lt;/urls&gt;&lt;electronic-resource-num&gt;10.1021/acs.chemrev.7b00430&lt;/electronic-resource-num&gt;&lt;/record&gt;&lt;/Cite&gt;&lt;/EndNote&gt;</w:instrText>
            </w:r>
            <w:r w:rsidRPr="005F3F40">
              <w:rPr>
                <w:color w:val="000000"/>
                <w:sz w:val="24"/>
              </w:rPr>
              <w:fldChar w:fldCharType="separate"/>
            </w:r>
            <w:r>
              <w:rPr>
                <w:noProof/>
                <w:color w:val="000000"/>
                <w:sz w:val="24"/>
              </w:rPr>
              <w:t>[8]</w:t>
            </w:r>
            <w:r w:rsidRPr="005F3F40">
              <w:rPr>
                <w:color w:val="000000"/>
                <w:sz w:val="24"/>
              </w:rPr>
              <w:fldChar w:fldCharType="end"/>
            </w:r>
            <w:r w:rsidRPr="005F3F40">
              <w:rPr>
                <w:color w:val="000000"/>
                <w:sz w:val="24"/>
              </w:rPr>
              <w:t>。作为激发金属材料产生热载流子的两种方式之一，局域表面等离激元共振效应</w:t>
            </w:r>
            <w:r w:rsidRPr="005F3F40">
              <w:rPr>
                <w:color w:val="000000"/>
                <w:sz w:val="24"/>
              </w:rPr>
              <w:t>(Localized Surface Plasmon Resonance, LSPR)</w:t>
            </w:r>
            <w:r w:rsidRPr="005F3F40">
              <w:rPr>
                <w:color w:val="000000"/>
                <w:sz w:val="24"/>
              </w:rPr>
              <w:t>是金属纳米结构表面一种特殊的</w:t>
            </w:r>
            <w:r w:rsidRPr="005F3F40">
              <w:rPr>
                <w:color w:val="000000"/>
                <w:sz w:val="24"/>
              </w:rPr>
              <w:t>“</w:t>
            </w:r>
            <w:r w:rsidRPr="005F3F40">
              <w:rPr>
                <w:color w:val="000000"/>
                <w:sz w:val="24"/>
              </w:rPr>
              <w:t>光</w:t>
            </w:r>
            <w:r w:rsidRPr="005F3F40">
              <w:rPr>
                <w:color w:val="000000"/>
                <w:sz w:val="24"/>
              </w:rPr>
              <w:t>-</w:t>
            </w:r>
            <w:r w:rsidRPr="005F3F40">
              <w:rPr>
                <w:color w:val="000000"/>
                <w:sz w:val="24"/>
              </w:rPr>
              <w:t>质</w:t>
            </w:r>
            <w:r w:rsidRPr="005F3F40">
              <w:rPr>
                <w:color w:val="000000"/>
                <w:sz w:val="24"/>
              </w:rPr>
              <w:t>”</w:t>
            </w:r>
            <w:r w:rsidRPr="005F3F40">
              <w:rPr>
                <w:color w:val="000000"/>
                <w:sz w:val="24"/>
              </w:rPr>
              <w:t>相互作用，其能够将光能高效地集中在纳米结构表面，而通过</w:t>
            </w:r>
            <w:r w:rsidRPr="005F3F40">
              <w:rPr>
                <w:color w:val="000000"/>
                <w:sz w:val="24"/>
              </w:rPr>
              <w:t>LSPR</w:t>
            </w:r>
            <w:r w:rsidRPr="005F3F40">
              <w:rPr>
                <w:color w:val="000000"/>
                <w:sz w:val="24"/>
              </w:rPr>
              <w:t>激发产生的高能载流子则被普遍应用于</w:t>
            </w:r>
            <w:r w:rsidRPr="005F3F40">
              <w:rPr>
                <w:color w:val="000000"/>
                <w:sz w:val="24"/>
              </w:rPr>
              <w:t>PMCR</w:t>
            </w:r>
            <w:r w:rsidRPr="005F3F40">
              <w:rPr>
                <w:color w:val="000000"/>
                <w:sz w:val="24"/>
              </w:rPr>
              <w:t>的研究中。例如，高能载流子能够调控半导体材料的光催化活性，譬如，</w:t>
            </w:r>
            <w:r w:rsidRPr="005F3F40">
              <w:rPr>
                <w:color w:val="000000"/>
                <w:sz w:val="24"/>
              </w:rPr>
              <w:t>Moskovits</w:t>
            </w:r>
            <w:r w:rsidRPr="005F3F40">
              <w:rPr>
                <w:color w:val="000000"/>
                <w:sz w:val="24"/>
              </w:rPr>
              <w:t>等利用金纳米棒阵列在光照下产生热载流子的特性，显著提高了</w:t>
            </w:r>
            <w:r w:rsidRPr="005F3F40">
              <w:rPr>
                <w:color w:val="000000"/>
                <w:sz w:val="24"/>
              </w:rPr>
              <w:t>TiO</w:t>
            </w:r>
            <w:r w:rsidRPr="005F3F40">
              <w:rPr>
                <w:color w:val="000000"/>
                <w:sz w:val="24"/>
                <w:vertAlign w:val="subscript"/>
              </w:rPr>
              <w:t>2</w:t>
            </w:r>
            <w:r w:rsidRPr="005F3F40">
              <w:rPr>
                <w:color w:val="000000"/>
                <w:sz w:val="24"/>
              </w:rPr>
              <w:t>材料在可见光照射下催化水分解的能力，该工作象征着该研究方向的里程碑</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&lt;EndNote&gt;&lt;Cite&gt;&lt;Author&gt;Mubeen&lt;/Author&gt;&lt;Year&gt;2013&lt;/Year&gt;&lt;RecNum&gt;10&lt;/RecNum&gt;&lt;DisplayText&gt;[9]&lt;/DisplayText&gt;&lt;record&gt;&lt;rec-number&gt;10&lt;/rec-number&gt;&lt;foreign-keys&gt;&lt;key app="EN" db-id="z02a9f9asazfpbetxa5vs2dlfaxaras9xe0d" timestamp="1652086715"&gt;10&lt;/key&gt;&lt;/foreign-keys&gt;&lt;ref-type name="Journal Article"&gt;17&lt;/ref-type&gt;&lt;contributors&gt;&lt;authors&gt;&lt;author&gt;Mubeen, S.&lt;/author&gt;&lt;author&gt;Lee, J.&lt;/author&gt;&lt;author&gt;Singh, N.&lt;/author&gt;&lt;author&gt;Kramer, S.&lt;/author&gt;&lt;author&gt;Stucky, G. D.&lt;/author&gt;&lt;author&gt;Moskovits, M.&lt;/author&gt;&lt;/authors&gt;&lt;/contributors&gt;&lt;auth-address&gt;Department of Chemistry, University of California, Santa Barbara, California 93106, USA.&lt;/auth-address&gt;&lt;titles&gt;&lt;title&gt;An autonomous photosynthetic device in which all charge carriers derive from surface plasmons&lt;/title&gt;&lt;secondary-title&gt;Nat. Nanotechnol.&lt;/secondary-title&gt;&lt;alt-title&gt;Nature nanotechnology&lt;/alt-title&gt;&lt;/titles&gt;&lt;periodical&gt;&lt;full-title&gt;Nat. Nanotechnol.&lt;/full-title&gt;&lt;abbr-1&gt;Nature nanotechnology&lt;/abbr-1&gt;&lt;/periodical&gt;&lt;alt-periodical&gt;&lt;full-title&gt;Nat. Nanotechnol.&lt;/full-title&gt;&lt;abbr-1&gt;Nature nanotechnology&lt;/abbr-1&gt;&lt;/alt-periodical&gt;&lt;pages&gt;247-251&lt;/pages&gt;&lt;volume&gt;8&lt;/volume&gt;&lt;number&gt;4&lt;/number&gt;&lt;keywords&gt;&lt;keyword&gt;Electricity&lt;/keyword&gt;&lt;keyword&gt;Electrodes&lt;/keyword&gt;&lt;keyword&gt;*Electrons&lt;/keyword&gt;&lt;keyword&gt;Hydrogen/analysis&lt;/keyword&gt;&lt;keyword&gt;Nanotechnology/*instrumentation&lt;/keyword&gt;&lt;keyword&gt;*Photosynthesis&lt;/keyword&gt;&lt;keyword&gt;Sunlight&lt;/keyword&gt;&lt;keyword&gt;Water/chemistry&lt;/keyword&gt;&lt;/keywords&gt;&lt;dates&gt;&lt;year&gt;2013&lt;/year&gt;&lt;pub-dates&gt;&lt;date&gt;Apr&lt;/date&gt;&lt;/pub-dates&gt;&lt;/dates&gt;&lt;isbn&gt;1748-3395 (Electronic)&amp;#xD;1748-3387 (Linking)&lt;/isbn&gt;&lt;accession-num&gt;23435280&lt;/accession-num&gt;&lt;urls&gt;&lt;related-urls&gt;&lt;url&gt;http://www.ncbi.nlm.nih.gov/pubmed/23435280&lt;/url&gt;&lt;/related-urls&gt;&lt;/urls&gt;&lt;electronic-resource-num&gt;10.1038/nnano.2013.18&lt;/electronic-resource-num&gt;&lt;/record&gt;&lt;/Cite&gt;&lt;/EndNote&gt;</w:instrText>
            </w:r>
            <w:r w:rsidRPr="005F3F40">
              <w:rPr>
                <w:color w:val="000000"/>
                <w:sz w:val="24"/>
              </w:rPr>
              <w:fldChar w:fldCharType="separate"/>
            </w:r>
            <w:r>
              <w:rPr>
                <w:noProof/>
                <w:color w:val="000000"/>
                <w:sz w:val="24"/>
              </w:rPr>
              <w:t>[9]</w:t>
            </w:r>
            <w:r w:rsidRPr="005F3F40">
              <w:rPr>
                <w:color w:val="000000"/>
                <w:sz w:val="24"/>
              </w:rPr>
              <w:fldChar w:fldCharType="end"/>
            </w:r>
            <w:r w:rsidRPr="005F3F40">
              <w:rPr>
                <w:color w:val="000000"/>
                <w:sz w:val="24"/>
              </w:rPr>
              <w:t>；同时，高能载流子也能够调控材料的电催化活性，</w:t>
            </w:r>
            <w:r>
              <w:rPr>
                <w:rFonts w:hint="eastAsia"/>
                <w:color w:val="000000"/>
                <w:sz w:val="24"/>
              </w:rPr>
              <w:t>Xia</w:t>
            </w:r>
            <w:r>
              <w:rPr>
                <w:rFonts w:hint="eastAsia"/>
                <w:color w:val="000000"/>
                <w:sz w:val="24"/>
              </w:rPr>
              <w:t>等</w:t>
            </w:r>
            <w:r w:rsidRPr="005F3F40">
              <w:rPr>
                <w:color w:val="000000"/>
                <w:sz w:val="24"/>
              </w:rPr>
              <w:t>利用金纳米棒</w:t>
            </w:r>
            <w:r w:rsidRPr="005F3F40">
              <w:rPr>
                <w:color w:val="000000"/>
                <w:sz w:val="24"/>
              </w:rPr>
              <w:t>LSPR</w:t>
            </w:r>
            <w:r w:rsidRPr="005F3F40">
              <w:rPr>
                <w:color w:val="000000"/>
                <w:sz w:val="24"/>
              </w:rPr>
              <w:t>激发产生的热电子注入到</w:t>
            </w:r>
            <w:r w:rsidRPr="005F3F40">
              <w:rPr>
                <w:color w:val="000000"/>
                <w:sz w:val="24"/>
              </w:rPr>
              <w:t>MoS</w:t>
            </w:r>
            <w:r w:rsidRPr="005F3F40">
              <w:rPr>
                <w:color w:val="000000"/>
                <w:sz w:val="24"/>
                <w:vertAlign w:val="subscript"/>
              </w:rPr>
              <w:t>2</w:t>
            </w:r>
            <w:r w:rsidRPr="005F3F40">
              <w:rPr>
                <w:color w:val="000000"/>
                <w:sz w:val="24"/>
              </w:rPr>
              <w:t>半导体材料中，提高了</w:t>
            </w:r>
            <w:r w:rsidRPr="005F3F40">
              <w:rPr>
                <w:color w:val="000000"/>
                <w:sz w:val="24"/>
              </w:rPr>
              <w:t>MoS</w:t>
            </w:r>
            <w:r w:rsidRPr="005F3F40">
              <w:rPr>
                <w:color w:val="000000"/>
                <w:sz w:val="24"/>
                <w:vertAlign w:val="subscript"/>
              </w:rPr>
              <w:t>2</w:t>
            </w:r>
            <w:r w:rsidRPr="005F3F40">
              <w:rPr>
                <w:color w:val="000000"/>
                <w:sz w:val="24"/>
              </w:rPr>
              <w:t>的费米能级，从而使得材料电催化氢气析出的性能得到大幅提升</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&lt;EndNote&gt;&lt;Cite&gt;&lt;Author&gt;Shi&lt;/Author&gt;&lt;Year&gt;2015&lt;/Year&gt;&lt;RecNum&gt;11&lt;/RecNum&gt;&lt;DisplayText&gt;[10]&lt;/DisplayText&gt;&lt;record&gt;&lt;rec-number&gt;11&lt;/rec-number&gt;&lt;foreign-keys&gt;&lt;key app="EN" db-id="z02a9f9asazfpbetxa5vs2dlfaxaras9xe0d" timestamp="1652086715"&gt;11&lt;/key&gt;&lt;/foreign-keys&gt;&lt;ref-type name="Journal Article"&gt;17&lt;/ref-type&gt;&lt;contributors&gt;&lt;authors&gt;&lt;author&gt;Shi, Y.&lt;/author&gt;&lt;author&gt;Wang, J.&lt;/author&gt;&lt;author&gt;Wang, C.&lt;/author&gt;&lt;author&gt;Zhai, T.-T.&lt;/author&gt;&lt;author&gt;Bao, W.-J.&lt;/author&gt;&lt;author&gt;Xu, J.-J.&lt;/author&gt;&lt;author&gt;Xia, X.-H.&lt;/author&gt;&lt;author&gt;Chen, H.-Y.&lt;/author&gt;&lt;/authors&gt;&lt;/contributors&gt;&lt;auth-address&gt;State Key Laboratory of Analytical Chemistry for Life Science and Collaborative Innovation Center of Chemistry for Life Sciences, School of Chemistry and Chemical Engineering, Nanjing University, 22 Hankou Road, Nanjing 210093, China.&lt;/auth-address&gt;&lt;titles&gt;&lt;title&gt;&lt;style face="normal" font="default" size="100%"&gt;Hot electron of Au nanorods activates the electrocatalysis of hydrogen evolution on MoS&lt;/style&gt;&lt;style face="subscript" font="default" size="100%"&gt;2&lt;/style&gt;&lt;style face="normal" font="default" size="100%"&gt; nanosheets&lt;/style&gt;&lt;/title&gt;&lt;secondary-title&gt;J. Am. Chem. Soc.&lt;/secondary-title&gt;&lt;alt-title&gt;Journal of the American Chemical Society&lt;/alt-title&gt;&lt;/titles&gt;&lt;periodical&gt;&lt;full-title&gt;J. Am. Chem. Soc.&lt;/full-title&gt;&lt;abbr-1&gt;Journal of the American Chemical Society&lt;/abbr-1&gt;&lt;/periodical&gt;&lt;alt-periodical&gt;&lt;full-title&gt;J. Am. Chem. Soc.&lt;/full-title&gt;&lt;abbr-1&gt;Journal of the American Chemical Society&lt;/abbr-1&gt;&lt;/alt-periodical&gt;&lt;pages&gt;7365-7370&lt;/pages&gt;&lt;volume&gt;137&lt;/volume&gt;&lt;number&gt;23&lt;/number&gt;&lt;dates&gt;&lt;year&gt;2015&lt;/year&gt;&lt;pub-dates&gt;&lt;date&gt;Jun 17&lt;/date&gt;&lt;/pub-dates&gt;&lt;/dates&gt;&lt;isbn&gt;1520-5126 (Electronic)&amp;#xD;0002-7863 (Linking)&lt;/isbn&gt;&lt;accession-num&gt;26020144&lt;/accession-num&gt;&lt;urls&gt;&lt;related-urls&gt;&lt;url&gt;http://www.ncbi.nlm.nih.gov/pubmed/26020144&lt;/url&gt;&lt;/related-urls&gt;&lt;/urls&gt;&lt;electronic-resource-num&gt;10.1021/jacs.5b01732&lt;/electronic-resource-num&gt;&lt;/record&gt;&lt;/Cite&gt;&lt;/EndNote&gt;</w:instrText>
            </w:r>
            <w:r w:rsidRPr="005F3F40">
              <w:rPr>
                <w:color w:val="000000"/>
                <w:sz w:val="24"/>
              </w:rPr>
              <w:fldChar w:fldCharType="separate"/>
            </w:r>
            <w:r>
              <w:rPr>
                <w:noProof/>
                <w:color w:val="000000"/>
                <w:sz w:val="24"/>
              </w:rPr>
              <w:t>[10]</w:t>
            </w:r>
            <w:r w:rsidRPr="005F3F40">
              <w:rPr>
                <w:color w:val="000000"/>
                <w:sz w:val="24"/>
              </w:rPr>
              <w:fldChar w:fldCharType="end"/>
            </w:r>
            <w:r w:rsidRPr="005F3F40">
              <w:rPr>
                <w:color w:val="000000"/>
                <w:sz w:val="24"/>
              </w:rPr>
              <w:t>。除调控材料的催化活性外，高能载流子还能够对纳米结构表面吸附分子的反应活性产生影响，例如，在表面等离</w:t>
            </w:r>
            <w:r w:rsidRPr="005F3F40">
              <w:rPr>
                <w:color w:val="000000"/>
                <w:sz w:val="24"/>
              </w:rPr>
              <w:lastRenderedPageBreak/>
              <w:t>激元增强拉曼光谱的研究中，</w:t>
            </w:r>
            <w:r w:rsidRPr="005F3F40">
              <w:rPr>
                <w:color w:val="000000"/>
                <w:sz w:val="24"/>
              </w:rPr>
              <w:t>Schlücker</w:t>
            </w:r>
            <w:r w:rsidRPr="005F3F40">
              <w:rPr>
                <w:color w:val="000000"/>
                <w:sz w:val="24"/>
              </w:rPr>
              <w:t>等发现银纳米颗粒在光照下产生的热电子能够将表面吸附的</w:t>
            </w:r>
            <w:r w:rsidRPr="005F3F40">
              <w:rPr>
                <w:color w:val="000000"/>
                <w:sz w:val="24"/>
              </w:rPr>
              <w:t>4-</w:t>
            </w:r>
            <w:r w:rsidRPr="005F3F40">
              <w:rPr>
                <w:color w:val="000000"/>
                <w:sz w:val="24"/>
              </w:rPr>
              <w:t>硝基苯硫酚还原为</w:t>
            </w:r>
            <w:r w:rsidRPr="005F3F40">
              <w:rPr>
                <w:color w:val="000000"/>
                <w:sz w:val="24"/>
              </w:rPr>
              <w:t>4-</w:t>
            </w:r>
            <w:r w:rsidRPr="005F3F40">
              <w:rPr>
                <w:color w:val="000000"/>
                <w:sz w:val="24"/>
              </w:rPr>
              <w:t>氨基苯硫酚</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&lt;EndNote&gt;&lt;Cite&gt;&lt;Author&gt;Xie&lt;/Author&gt;&lt;Year&gt;2015&lt;/Year&gt;&lt;RecNum&gt;12&lt;/RecNum&gt;&lt;DisplayText&gt;[11]&lt;/DisplayText&gt;&lt;record&gt;&lt;rec-number&gt;12&lt;/rec-number&gt;&lt;foreign-keys&gt;&lt;key app="EN" db-id="z02a9f9asazfpbetxa5vs2dlfaxaras9xe0d" timestamp="1652086715"&gt;12&lt;/key&gt;&lt;/foreign-keys&gt;&lt;ref-type name="Journal Article"&gt;17&lt;/ref-type&gt;&lt;contributors&gt;&lt;authors&gt;&lt;author&gt;Xie, W.&lt;/author&gt;&lt;author&gt;Schlücker, S.&lt;/author&gt;&lt;/authors&gt;&lt;/contributors&gt;&lt;auth-address&gt;Physical Chemistry I, Faculty of Chemistry and Center for Nanointegration Duisburg-Essen (CENIDE), University of Duisburg-Essen, Universitatsstr. 5, Essen 45141, Germany.&lt;/auth-address&gt;&lt;titles&gt;&lt;title&gt;Hot electron-induced reduction of small molecules on photorecycling metal surfaces&lt;/title&gt;&lt;secondary-title&gt;Nat. Commun.&lt;/secondary-title&gt;&lt;alt-title&gt;Nature communications&lt;/alt-title&gt;&lt;/titles&gt;&lt;periodical&gt;&lt;full-title&gt;Nat. Commun.&lt;/full-title&gt;&lt;/periodical&gt;&lt;pages&gt;7570&lt;/pages&gt;&lt;volume&gt;6&lt;/volume&gt;&lt;dates&gt;&lt;year&gt;2015&lt;/year&gt;&lt;pub-dates&gt;&lt;date&gt;Jul 3&lt;/date&gt;&lt;/pub-dates&gt;&lt;/dates&gt;&lt;isbn&gt;2041-1723 (Electronic)&amp;#xD;2041-1723 (Linking)&lt;/isbn&gt;&lt;accession-num&gt;26138619&lt;/accession-num&gt;&lt;urls&gt;&lt;related-urls&gt;&lt;url&gt;http://www.ncbi.nlm.nih.gov/pubmed/26138619&lt;/url&gt;&lt;/related-urls&gt;&lt;/urls&gt;&lt;custom2&gt;4506517&lt;/custom2&gt;&lt;electronic-resource-num&gt;10.1038/ncomms8570&lt;/electronic-resource-num&gt;&lt;/record&gt;&lt;/Cite&gt;&lt;/EndNote&gt;</w:instrText>
            </w:r>
            <w:r w:rsidRPr="005F3F40">
              <w:rPr>
                <w:color w:val="000000"/>
                <w:sz w:val="24"/>
              </w:rPr>
              <w:fldChar w:fldCharType="separate"/>
            </w:r>
            <w:r>
              <w:rPr>
                <w:noProof/>
                <w:color w:val="000000"/>
                <w:sz w:val="24"/>
              </w:rPr>
              <w:t>[11]</w:t>
            </w:r>
            <w:r w:rsidRPr="005F3F40">
              <w:rPr>
                <w:color w:val="000000"/>
                <w:sz w:val="24"/>
              </w:rPr>
              <w:fldChar w:fldCharType="end"/>
            </w:r>
            <w:r w:rsidRPr="005F3F40">
              <w:rPr>
                <w:color w:val="000000"/>
                <w:sz w:val="24"/>
              </w:rPr>
              <w:t>；同时，热载流子也能够改变分子的电化学反应性质，</w:t>
            </w:r>
            <w:r>
              <w:rPr>
                <w:rFonts w:hint="eastAsia"/>
                <w:color w:val="000000"/>
                <w:sz w:val="24"/>
              </w:rPr>
              <w:t>Xi</w:t>
            </w:r>
            <w:r>
              <w:rPr>
                <w:color w:val="000000"/>
                <w:sz w:val="24"/>
              </w:rPr>
              <w:t>a</w:t>
            </w:r>
            <w:r>
              <w:rPr>
                <w:rFonts w:hint="eastAsia"/>
                <w:color w:val="000000"/>
                <w:sz w:val="24"/>
              </w:rPr>
              <w:t>等</w:t>
            </w:r>
            <w:r w:rsidRPr="005F3F40">
              <w:rPr>
                <w:color w:val="000000"/>
                <w:sz w:val="24"/>
              </w:rPr>
              <w:t>在对金纳米结构电催化性质的研究中发现，金纳米颗粒在光照下产生的热空穴可以有效加速葡萄糖发生电化学氧化的动力学过程，使其氧化电流信号得到增强</w:t>
            </w:r>
            <w:r w:rsidR="00C14624">
              <w:rPr>
                <w:rFonts w:hint="eastAsia"/>
                <w:color w:val="000000"/>
                <w:sz w:val="24"/>
              </w:rPr>
              <w:t xml:space="preserve"> </w:t>
            </w:r>
            <w:r w:rsidRPr="005F3F40">
              <w:rPr>
                <w:color w:val="000000"/>
                <w:sz w:val="24"/>
              </w:rPr>
              <w:fldChar w:fldCharType="begin"/>
            </w:r>
            <w:r>
              <w:rPr>
                <w:color w:val="000000"/>
                <w:sz w:val="24"/>
              </w:rPr>
              <w:instrText xml:space="preserve"> ADDIN EN.CITE &lt;EndNote&gt;&lt;Cite&gt;&lt;Author&gt;Wang&lt;/Author&gt;&lt;Year&gt;2017&lt;/Year&gt;&lt;RecNum&gt;13&lt;/RecNum&gt;&lt;DisplayText&gt;[12]&lt;/DisplayText&gt;&lt;record&gt;&lt;rec-number&gt;13&lt;/rec-number&gt;&lt;foreign-keys&gt;&lt;key app="EN" db-id="z02a9f9asazfpbetxa5vs2dlfaxaras9xe0d" timestamp="1652086715"&gt;13&lt;/key&gt;&lt;/foreign-keys&gt;&lt;ref-type name="Journal Article"&gt;17&lt;/ref-type&gt;&lt;contributors&gt;&lt;authors&gt;&lt;author&gt;Wang, C.&lt;/author&gt;&lt;author&gt;Nie, X.-G.&lt;/author&gt;&lt;author&gt;Shi, Y.&lt;/author&gt;&lt;author&gt;Zhou, Y.&lt;/author&gt;&lt;author&gt;Xu, J.-J.&lt;/author&gt;&lt;author&gt;Xia, X.-H.&lt;/author&gt;&lt;author&gt;Chen, H.-Y.&lt;/author&gt;&lt;/authors&gt;&lt;/contributors&gt;&lt;auth-address&gt;State Key Laboratory of Analytical Chemistry for Life Science and Collaborative Innovation Center of Chemistry for Life Sciences, School of Chemistry and Chemical Engineering, Nanjing University , Nanjing 210093, China.&amp;#xD;Key Laboratory of Biomedical Functional Materials, School of Science, China Pharmaceutical University , Nanjing 211198, China.&lt;/auth-address&gt;&lt;titles&gt;&lt;title&gt;Direct plasmon-accelerated electrochemical reaction on gold nanoparticles&lt;/title&gt;&lt;secondary-title&gt;ACS Nano&lt;/secondary-title&gt;&lt;alt-title&gt;ACS nano&lt;/alt-title&gt;&lt;/titles&gt;&lt;periodical&gt;&lt;full-title&gt;ACS Nano&lt;/full-title&gt;&lt;abbr-1&gt;ACS nano&lt;/abbr-1&gt;&lt;/periodical&gt;&lt;alt-periodical&gt;&lt;full-title&gt;ACS Nano&lt;/full-title&gt;&lt;abbr-1&gt;ACS nano&lt;/abbr-1&gt;&lt;/alt-periodical&gt;&lt;pages&gt;5897-5905&lt;/pages&gt;&lt;volume&gt;11&lt;/volume&gt;&lt;number&gt;6&lt;/number&gt;&lt;dates&gt;&lt;year&gt;2017&lt;/year&gt;&lt;pub-dates&gt;&lt;date&gt;Jun 27&lt;/date&gt;&lt;/pub-dates&gt;&lt;/dates&gt;&lt;isbn&gt;1936-086X (Electronic)&amp;#xD;1936-0851 (Linking)&lt;/isbn&gt;&lt;accession-num&gt;28494145&lt;/accession-num&gt;&lt;urls&gt;&lt;related-urls&gt;&lt;url&gt;http://www.ncbi.nlm.nih.gov/pubmed/28494145&lt;/url&gt;&lt;/related-urls&gt;&lt;/urls&gt;&lt;electronic-resource-num&gt;10.1021/acsnano.7b01637&lt;/electronic-resource-num&gt;&lt;/record&gt;&lt;/Cite&gt;&lt;/EndNote&gt;</w:instrText>
            </w:r>
            <w:r w:rsidRPr="005F3F40">
              <w:rPr>
                <w:color w:val="000000"/>
                <w:sz w:val="24"/>
              </w:rPr>
              <w:fldChar w:fldCharType="separate"/>
            </w:r>
            <w:r>
              <w:rPr>
                <w:noProof/>
                <w:color w:val="000000"/>
                <w:sz w:val="24"/>
              </w:rPr>
              <w:t>[12]</w:t>
            </w:r>
            <w:r w:rsidRPr="005F3F40">
              <w:rPr>
                <w:color w:val="000000"/>
                <w:sz w:val="24"/>
              </w:rPr>
              <w:fldChar w:fldCharType="end"/>
            </w:r>
            <w:r w:rsidRPr="005F3F40">
              <w:rPr>
                <w:color w:val="000000"/>
                <w:sz w:val="24"/>
              </w:rPr>
              <w:t>。从以上分析可以看出，</w:t>
            </w:r>
            <w:r w:rsidRPr="005F3F40">
              <w:rPr>
                <w:color w:val="000000"/>
                <w:sz w:val="24"/>
              </w:rPr>
              <w:t>LSPR</w:t>
            </w:r>
            <w:r w:rsidRPr="005F3F40">
              <w:rPr>
                <w:color w:val="000000"/>
                <w:sz w:val="24"/>
              </w:rPr>
              <w:t>激发产生的高能态载流子，不论对邻近半导体材料，还是对表面吸附分子而言，都是一种有效调控其反应活性的手段，并且</w:t>
            </w:r>
            <w:r w:rsidRPr="005F3F40">
              <w:rPr>
                <w:color w:val="000000"/>
                <w:sz w:val="24"/>
              </w:rPr>
              <w:t>LSPR</w:t>
            </w:r>
            <w:r w:rsidRPr="005F3F40">
              <w:rPr>
                <w:color w:val="000000"/>
                <w:sz w:val="24"/>
              </w:rPr>
              <w:t>激发产生的热电子以及热空穴，分别在不同类型的</w:t>
            </w:r>
            <w:r w:rsidRPr="005F3F40">
              <w:rPr>
                <w:color w:val="000000"/>
                <w:sz w:val="24"/>
              </w:rPr>
              <w:t>(</w:t>
            </w:r>
            <w:r w:rsidRPr="005F3F40">
              <w:rPr>
                <w:color w:val="000000"/>
                <w:sz w:val="24"/>
              </w:rPr>
              <w:t>电</w:t>
            </w:r>
            <w:r w:rsidRPr="005F3F40">
              <w:rPr>
                <w:color w:val="000000"/>
                <w:sz w:val="24"/>
              </w:rPr>
              <w:t>)</w:t>
            </w:r>
            <w:r w:rsidRPr="005F3F40">
              <w:rPr>
                <w:color w:val="000000"/>
                <w:sz w:val="24"/>
              </w:rPr>
              <w:t>化学氧化以及还原反应中发挥重要作用。然而，迄今为止，关于等离激元如何调控卟啉分子的催化性能还未见报道，作为一类重要的分子型催化剂，探究</w:t>
            </w:r>
            <w:r w:rsidRPr="005F3F40">
              <w:rPr>
                <w:color w:val="000000"/>
                <w:sz w:val="24"/>
              </w:rPr>
              <w:t>LSPR</w:t>
            </w:r>
            <w:r w:rsidRPr="005F3F40">
              <w:rPr>
                <w:color w:val="000000"/>
                <w:sz w:val="24"/>
              </w:rPr>
              <w:t>激发产生的高能态载流子对其催化活性的调控作用及其中内在的作用机制具有重要的意义。</w:t>
            </w:r>
          </w:p>
          <w:p w14:paraId="57B3F4DE" w14:textId="2ACA1A78" w:rsidR="00B60A05" w:rsidRPr="005F3F40" w:rsidRDefault="00B60A05" w:rsidP="00B60A05">
            <w:pPr>
              <w:spacing w:beforeLines="100" w:before="312" w:afterLines="50" w:after="156"/>
              <w:rPr>
                <w:b/>
                <w:color w:val="000000"/>
                <w:sz w:val="24"/>
              </w:rPr>
            </w:pPr>
            <w:r w:rsidRPr="005F3F40">
              <w:rPr>
                <w:b/>
                <w:color w:val="000000"/>
                <w:sz w:val="24"/>
              </w:rPr>
              <w:t>参考文献</w:t>
            </w:r>
            <w:r w:rsidR="00E40250">
              <w:rPr>
                <w:rFonts w:hint="eastAsia"/>
                <w:b/>
                <w:color w:val="000000"/>
                <w:sz w:val="24"/>
              </w:rPr>
              <w:t>：</w:t>
            </w:r>
          </w:p>
          <w:p w14:paraId="19949EC3" w14:textId="77777777" w:rsidR="00E40250" w:rsidRPr="00E40250" w:rsidRDefault="00B60A05" w:rsidP="00E40250">
            <w:pPr>
              <w:pStyle w:val="EndNoteBibliography"/>
              <w:ind w:left="380" w:hanging="380"/>
            </w:pPr>
            <w:r>
              <w:rPr>
                <w:rFonts w:eastAsia="楷体_GB2312"/>
              </w:rPr>
              <w:fldChar w:fldCharType="begin"/>
            </w:r>
            <w:r>
              <w:rPr>
                <w:rFonts w:eastAsia="楷体_GB2312"/>
              </w:rPr>
              <w:instrText xml:space="preserve"> ADDIN EN.REFLIST </w:instrText>
            </w:r>
            <w:r>
              <w:rPr>
                <w:rFonts w:eastAsia="楷体_GB2312"/>
              </w:rPr>
              <w:fldChar w:fldCharType="separate"/>
            </w:r>
            <w:r w:rsidR="00E40250" w:rsidRPr="00E40250">
              <w:t>[1]</w:t>
            </w:r>
            <w:r w:rsidR="00E40250" w:rsidRPr="00E40250">
              <w:tab/>
              <w:t>Masa, J.; Ozoemena, K.; Schuhmann, W.; Zagal, J.-H. Oxygen reduction reaction using N</w:t>
            </w:r>
            <w:r w:rsidR="00E40250" w:rsidRPr="00E40250">
              <w:rPr>
                <w:vertAlign w:val="subscript"/>
              </w:rPr>
              <w:t>4</w:t>
            </w:r>
            <w:r w:rsidR="00E40250" w:rsidRPr="00E40250">
              <w:t xml:space="preserve">-metallomacrocyclic catalysts: fundamentals on rational catalyst design. </w:t>
            </w:r>
            <w:r w:rsidR="00E40250" w:rsidRPr="00E40250">
              <w:rPr>
                <w:i/>
              </w:rPr>
              <w:t>J. Porphyr. Phthalocya.</w:t>
            </w:r>
            <w:r w:rsidR="00E40250" w:rsidRPr="00E40250">
              <w:t xml:space="preserve"> </w:t>
            </w:r>
            <w:r w:rsidR="00E40250" w:rsidRPr="00E40250">
              <w:rPr>
                <w:b/>
              </w:rPr>
              <w:t>2012</w:t>
            </w:r>
            <w:r w:rsidR="00E40250" w:rsidRPr="00E40250">
              <w:t xml:space="preserve">, </w:t>
            </w:r>
            <w:r w:rsidR="00E40250" w:rsidRPr="00E40250">
              <w:rPr>
                <w:i/>
              </w:rPr>
              <w:t>16</w:t>
            </w:r>
            <w:r w:rsidR="00E40250" w:rsidRPr="00E40250">
              <w:t>, 761-784.</w:t>
            </w:r>
          </w:p>
          <w:p w14:paraId="3DCE0982" w14:textId="77777777" w:rsidR="00E40250" w:rsidRPr="00E40250" w:rsidRDefault="00E40250" w:rsidP="00E40250">
            <w:pPr>
              <w:pStyle w:val="EndNoteBibliography"/>
              <w:ind w:left="380" w:hanging="380"/>
            </w:pPr>
            <w:r w:rsidRPr="00E40250">
              <w:t>[2]</w:t>
            </w:r>
            <w:r w:rsidRPr="00E40250">
              <w:tab/>
              <w:t xml:space="preserve">Osmieri, L.; Monteverde Videla, A.-H. A.; Ocón, P.; Specchia, S. Kinetics of oxygen electroreduction on Me-N-C (Me= Fe, Co, Cu) catalysts in acidic medium: insights on the effect of the transition metal. </w:t>
            </w:r>
            <w:r w:rsidRPr="00E40250">
              <w:rPr>
                <w:i/>
              </w:rPr>
              <w:t>J. Phys. Chem. C</w:t>
            </w:r>
            <w:r w:rsidRPr="00E40250">
              <w:t xml:space="preserve"> </w:t>
            </w:r>
            <w:r w:rsidRPr="00E40250">
              <w:rPr>
                <w:b/>
              </w:rPr>
              <w:t>2017</w:t>
            </w:r>
            <w:r w:rsidRPr="00E40250">
              <w:t xml:space="preserve">, </w:t>
            </w:r>
            <w:r w:rsidRPr="00E40250">
              <w:rPr>
                <w:i/>
              </w:rPr>
              <w:t>121</w:t>
            </w:r>
            <w:r w:rsidRPr="00E40250">
              <w:t>, 17796-17817.</w:t>
            </w:r>
          </w:p>
          <w:p w14:paraId="15E2D136" w14:textId="77777777" w:rsidR="00E40250" w:rsidRPr="00E40250" w:rsidRDefault="00E40250" w:rsidP="00E40250">
            <w:pPr>
              <w:pStyle w:val="EndNoteBibliography"/>
              <w:ind w:left="380" w:hanging="380"/>
            </w:pPr>
            <w:r w:rsidRPr="00E40250">
              <w:t>[3]</w:t>
            </w:r>
            <w:r w:rsidRPr="00E40250">
              <w:tab/>
              <w:t>Zagal, J.-H.; Koper, M.-T. Reactivity descriptors for the activity of molecular MN</w:t>
            </w:r>
            <w:r w:rsidRPr="00E40250">
              <w:rPr>
                <w:vertAlign w:val="subscript"/>
              </w:rPr>
              <w:t>4</w:t>
            </w:r>
            <w:r w:rsidRPr="00E40250">
              <w:t xml:space="preserve"> catalysts for the oxygen reduction reaction. </w:t>
            </w:r>
            <w:r w:rsidRPr="00E40250">
              <w:rPr>
                <w:i/>
              </w:rPr>
              <w:t>Angew. Chem. Int. Edit.</w:t>
            </w:r>
            <w:r w:rsidRPr="00E40250">
              <w:t xml:space="preserve"> </w:t>
            </w:r>
            <w:r w:rsidRPr="00E40250">
              <w:rPr>
                <w:b/>
              </w:rPr>
              <w:t>2016</w:t>
            </w:r>
            <w:r w:rsidRPr="00E40250">
              <w:t xml:space="preserve">, </w:t>
            </w:r>
            <w:r w:rsidRPr="00E40250">
              <w:rPr>
                <w:i/>
              </w:rPr>
              <w:t>55</w:t>
            </w:r>
            <w:r w:rsidRPr="00E40250">
              <w:t>, 14510-14521.</w:t>
            </w:r>
          </w:p>
          <w:p w14:paraId="06B8729A" w14:textId="77777777" w:rsidR="00E40250" w:rsidRPr="00E40250" w:rsidRDefault="00E40250" w:rsidP="00E40250">
            <w:pPr>
              <w:pStyle w:val="EndNoteBibliography"/>
              <w:ind w:left="380" w:hanging="380"/>
            </w:pPr>
            <w:r w:rsidRPr="00E40250">
              <w:t>[4]</w:t>
            </w:r>
            <w:r w:rsidRPr="00E40250">
              <w:tab/>
              <w:t>Wu, Y.-S.; Jiang, Z.; Lu, X.; Liang, Y.-Y.; Wang, H.-L. Domino electroreduction of CO</w:t>
            </w:r>
            <w:r w:rsidRPr="00E40250">
              <w:rPr>
                <w:vertAlign w:val="subscript"/>
              </w:rPr>
              <w:t>2</w:t>
            </w:r>
            <w:r w:rsidRPr="00E40250">
              <w:t xml:space="preserve"> to methanol on a molecular catalyst. </w:t>
            </w:r>
            <w:r w:rsidRPr="00E40250">
              <w:rPr>
                <w:i/>
              </w:rPr>
              <w:t>Nature</w:t>
            </w:r>
            <w:r w:rsidRPr="00E40250">
              <w:t xml:space="preserve"> </w:t>
            </w:r>
            <w:r w:rsidRPr="00E40250">
              <w:rPr>
                <w:b/>
              </w:rPr>
              <w:t>2019</w:t>
            </w:r>
            <w:r w:rsidRPr="00E40250">
              <w:t xml:space="preserve">, </w:t>
            </w:r>
            <w:r w:rsidRPr="00E40250">
              <w:rPr>
                <w:i/>
              </w:rPr>
              <w:t>575</w:t>
            </w:r>
            <w:r w:rsidRPr="00E40250">
              <w:t>, 639-642.</w:t>
            </w:r>
          </w:p>
          <w:p w14:paraId="48F76012" w14:textId="77777777" w:rsidR="00E40250" w:rsidRPr="00E40250" w:rsidRDefault="00E40250" w:rsidP="00E40250">
            <w:pPr>
              <w:pStyle w:val="EndNoteBibliography"/>
              <w:ind w:left="380" w:hanging="380"/>
            </w:pPr>
            <w:r w:rsidRPr="00E40250">
              <w:t>[5]</w:t>
            </w:r>
            <w:r w:rsidRPr="00E40250">
              <w:tab/>
              <w:t xml:space="preserve">Cao, R.-G.; Thapa, R.; Kim, H.-J.; Xu, X.-D.; Kim, M.-G.; Li, Q.; Park, N.-J.; Liu, M.-L.; Cho, J. Promotion of oxygen reduction by a bio-inspired tethered iron phthalocyanine carbon nanotube-based catalyst. </w:t>
            </w:r>
            <w:r w:rsidRPr="00E40250">
              <w:rPr>
                <w:i/>
              </w:rPr>
              <w:t>Nat. Commun.</w:t>
            </w:r>
            <w:r w:rsidRPr="00E40250">
              <w:t xml:space="preserve"> </w:t>
            </w:r>
            <w:r w:rsidRPr="00E40250">
              <w:rPr>
                <w:b/>
              </w:rPr>
              <w:t>2013</w:t>
            </w:r>
            <w:r w:rsidRPr="00E40250">
              <w:t xml:space="preserve">, </w:t>
            </w:r>
            <w:r w:rsidRPr="00E40250">
              <w:rPr>
                <w:i/>
              </w:rPr>
              <w:t>4</w:t>
            </w:r>
            <w:r w:rsidRPr="00E40250">
              <w:t>, 2076.</w:t>
            </w:r>
          </w:p>
          <w:p w14:paraId="4BEE280A" w14:textId="77777777" w:rsidR="00E40250" w:rsidRPr="00E40250" w:rsidRDefault="00E40250" w:rsidP="00E40250">
            <w:pPr>
              <w:pStyle w:val="EndNoteBibliography"/>
              <w:ind w:left="380" w:hanging="380"/>
            </w:pPr>
            <w:r w:rsidRPr="00E40250">
              <w:t>[6]</w:t>
            </w:r>
            <w:r w:rsidRPr="00E40250">
              <w:tab/>
              <w:t xml:space="preserve">Zhou, Y.; Xing, Y.-F.; Wen, J.; Ma, H.-B.; Wang, F.-B.; Xia, X.-H. Axial ligands tailoring the ORR activity of cobalt porphyrin. </w:t>
            </w:r>
            <w:r w:rsidRPr="00E40250">
              <w:rPr>
                <w:i/>
              </w:rPr>
              <w:t>Sci. Bull.</w:t>
            </w:r>
            <w:r w:rsidRPr="00E40250">
              <w:t xml:space="preserve"> </w:t>
            </w:r>
            <w:r w:rsidRPr="00E40250">
              <w:rPr>
                <w:b/>
              </w:rPr>
              <w:t>2019</w:t>
            </w:r>
            <w:r w:rsidRPr="00E40250">
              <w:t xml:space="preserve">, </w:t>
            </w:r>
            <w:r w:rsidRPr="00E40250">
              <w:rPr>
                <w:i/>
              </w:rPr>
              <w:t>64</w:t>
            </w:r>
            <w:r w:rsidRPr="00E40250">
              <w:t>, 1158-1166.</w:t>
            </w:r>
          </w:p>
          <w:p w14:paraId="3FE59053" w14:textId="77777777" w:rsidR="00E40250" w:rsidRPr="00E40250" w:rsidRDefault="00E40250" w:rsidP="00E40250">
            <w:pPr>
              <w:pStyle w:val="EndNoteBibliography"/>
              <w:ind w:left="380" w:hanging="380"/>
            </w:pPr>
            <w:r w:rsidRPr="00E40250">
              <w:t>[7]</w:t>
            </w:r>
            <w:r w:rsidRPr="00E40250">
              <w:tab/>
              <w:t xml:space="preserve">Yang, D.-R.; Yu, H.-D.; He, T.; Zuo, S.-W.; Liu, X.-Z.; Yang, H.-Z.; Ni, B.; Li, H.-Y.; Gu, L.; Wang, D.; Wang, X. Visible-light-switched electron transfer over single porphyrin-metal atom center for highly selective electroreduction of carbon dioxide. </w:t>
            </w:r>
            <w:r w:rsidRPr="00E40250">
              <w:rPr>
                <w:i/>
              </w:rPr>
              <w:t>Nat. Commun.</w:t>
            </w:r>
            <w:r w:rsidRPr="00E40250">
              <w:t xml:space="preserve"> </w:t>
            </w:r>
            <w:r w:rsidRPr="00E40250">
              <w:rPr>
                <w:b/>
              </w:rPr>
              <w:t>2019</w:t>
            </w:r>
            <w:r w:rsidRPr="00E40250">
              <w:t xml:space="preserve">, </w:t>
            </w:r>
            <w:r w:rsidRPr="00E40250">
              <w:rPr>
                <w:i/>
              </w:rPr>
              <w:t>10</w:t>
            </w:r>
            <w:r w:rsidRPr="00E40250">
              <w:t>, 3844.</w:t>
            </w:r>
          </w:p>
          <w:p w14:paraId="4CA6AE85" w14:textId="77777777" w:rsidR="00E40250" w:rsidRPr="00E40250" w:rsidRDefault="00E40250" w:rsidP="00E40250">
            <w:pPr>
              <w:pStyle w:val="EndNoteBibliography"/>
              <w:ind w:left="380" w:hanging="380"/>
            </w:pPr>
            <w:r w:rsidRPr="00E40250">
              <w:t>[8]</w:t>
            </w:r>
            <w:r w:rsidRPr="00E40250">
              <w:tab/>
              <w:t xml:space="preserve">Zhang, Y.-C.; He, S.; Guo, W.-X.; Hu, Y.; Huang, J.-W.; Mulcahy, J.-R.; Wei, W.-D. Surface-plasmon-driven hot electron photochemistry. </w:t>
            </w:r>
            <w:r w:rsidRPr="00E40250">
              <w:rPr>
                <w:i/>
              </w:rPr>
              <w:t>Chem. Rev.</w:t>
            </w:r>
            <w:r w:rsidRPr="00E40250">
              <w:t xml:space="preserve"> </w:t>
            </w:r>
            <w:r w:rsidRPr="00E40250">
              <w:rPr>
                <w:b/>
              </w:rPr>
              <w:t>2018</w:t>
            </w:r>
            <w:r w:rsidRPr="00E40250">
              <w:t xml:space="preserve">, </w:t>
            </w:r>
            <w:r w:rsidRPr="00E40250">
              <w:rPr>
                <w:i/>
              </w:rPr>
              <w:t>118</w:t>
            </w:r>
            <w:r w:rsidRPr="00E40250">
              <w:t>, 2927-2954.</w:t>
            </w:r>
          </w:p>
          <w:p w14:paraId="36CDCD54" w14:textId="77777777" w:rsidR="00E40250" w:rsidRPr="00E40250" w:rsidRDefault="00E40250" w:rsidP="00E40250">
            <w:pPr>
              <w:pStyle w:val="EndNoteBibliography"/>
              <w:ind w:left="380" w:hanging="380"/>
            </w:pPr>
            <w:r w:rsidRPr="00E40250">
              <w:t>[9]</w:t>
            </w:r>
            <w:r w:rsidRPr="00E40250">
              <w:tab/>
              <w:t xml:space="preserve">Mubeen, S.; Lee, J.; Singh, N.; Kramer, S.; Stucky, G. D.; Moskovits, M. An autonomous photosynthetic device in which all charge carriers derive from surface plasmons. </w:t>
            </w:r>
            <w:r w:rsidRPr="00E40250">
              <w:rPr>
                <w:i/>
              </w:rPr>
              <w:t>Nat. Nanotechnol.</w:t>
            </w:r>
            <w:r w:rsidRPr="00E40250">
              <w:t xml:space="preserve"> </w:t>
            </w:r>
            <w:r w:rsidRPr="00E40250">
              <w:rPr>
                <w:b/>
              </w:rPr>
              <w:t>2013</w:t>
            </w:r>
            <w:r w:rsidRPr="00E40250">
              <w:t xml:space="preserve">, </w:t>
            </w:r>
            <w:r w:rsidRPr="00E40250">
              <w:rPr>
                <w:i/>
              </w:rPr>
              <w:t>8</w:t>
            </w:r>
            <w:r w:rsidRPr="00E40250">
              <w:t>, 247-251.</w:t>
            </w:r>
          </w:p>
          <w:p w14:paraId="3352AE83" w14:textId="77777777" w:rsidR="00E40250" w:rsidRPr="00E40250" w:rsidRDefault="00E40250" w:rsidP="00E40250">
            <w:pPr>
              <w:pStyle w:val="EndNoteBibliography"/>
              <w:ind w:left="380" w:hanging="380"/>
            </w:pPr>
            <w:r w:rsidRPr="00E40250">
              <w:t>[10]</w:t>
            </w:r>
            <w:r w:rsidRPr="00E40250">
              <w:tab/>
              <w:t>Shi, Y.; Wang, J.; Wang, C.; Zhai, T.-T.; Bao, W.-J.; Xu, J.-J.; Xia, X.-H.; Chen, H.-Y. Hot electron of Au nanorods activates the electrocatalysis of hydrogen evolution on MoS</w:t>
            </w:r>
            <w:r w:rsidRPr="00E40250">
              <w:rPr>
                <w:vertAlign w:val="subscript"/>
              </w:rPr>
              <w:t>2</w:t>
            </w:r>
            <w:r w:rsidRPr="00E40250">
              <w:t xml:space="preserve"> nanosheets. </w:t>
            </w:r>
            <w:r w:rsidRPr="00E40250">
              <w:rPr>
                <w:i/>
              </w:rPr>
              <w:t>J. Am. Chem. Soc.</w:t>
            </w:r>
            <w:r w:rsidRPr="00E40250">
              <w:t xml:space="preserve"> </w:t>
            </w:r>
            <w:r w:rsidRPr="00E40250">
              <w:rPr>
                <w:b/>
              </w:rPr>
              <w:t>2015</w:t>
            </w:r>
            <w:r w:rsidRPr="00E40250">
              <w:t xml:space="preserve">, </w:t>
            </w:r>
            <w:r w:rsidRPr="00E40250">
              <w:rPr>
                <w:i/>
              </w:rPr>
              <w:t>137</w:t>
            </w:r>
            <w:r w:rsidRPr="00E40250">
              <w:t>, 7365-7370.</w:t>
            </w:r>
          </w:p>
          <w:p w14:paraId="6DAF9B9C" w14:textId="77777777" w:rsidR="00E40250" w:rsidRPr="00E40250" w:rsidRDefault="00E40250" w:rsidP="00E40250">
            <w:pPr>
              <w:pStyle w:val="EndNoteBibliography"/>
              <w:ind w:left="380" w:hanging="380"/>
            </w:pPr>
            <w:r w:rsidRPr="00E40250">
              <w:t>[11]</w:t>
            </w:r>
            <w:r w:rsidRPr="00E40250">
              <w:tab/>
              <w:t xml:space="preserve">Xie, W.; Schlücker, S. Hot electron-induced reduction of small molecules on photorecycling </w:t>
            </w:r>
            <w:r w:rsidRPr="00E40250">
              <w:lastRenderedPageBreak/>
              <w:t xml:space="preserve">metal surfaces. </w:t>
            </w:r>
            <w:r w:rsidRPr="00E40250">
              <w:rPr>
                <w:i/>
              </w:rPr>
              <w:t>Nat. Commun.</w:t>
            </w:r>
            <w:r w:rsidRPr="00E40250">
              <w:t xml:space="preserve"> </w:t>
            </w:r>
            <w:r w:rsidRPr="00E40250">
              <w:rPr>
                <w:b/>
              </w:rPr>
              <w:t>2015</w:t>
            </w:r>
            <w:r w:rsidRPr="00E40250">
              <w:t xml:space="preserve">, </w:t>
            </w:r>
            <w:r w:rsidRPr="00E40250">
              <w:rPr>
                <w:i/>
              </w:rPr>
              <w:t>6</w:t>
            </w:r>
            <w:r w:rsidRPr="00E40250">
              <w:t>, 7570.</w:t>
            </w:r>
          </w:p>
          <w:p w14:paraId="3164A427" w14:textId="77777777" w:rsidR="00E40250" w:rsidRPr="00E40250" w:rsidRDefault="00E40250" w:rsidP="00E40250">
            <w:pPr>
              <w:pStyle w:val="EndNoteBibliography"/>
              <w:ind w:left="380" w:hanging="380"/>
            </w:pPr>
            <w:r w:rsidRPr="00E40250">
              <w:t>[12]</w:t>
            </w:r>
            <w:r w:rsidRPr="00E40250">
              <w:tab/>
              <w:t xml:space="preserve">Wang, C.; Nie, X.-G.; Shi, Y.; Zhou, Y.; Xu, J.-J.; Xia, X.-H.; Chen, H.-Y. Direct plasmon-accelerated electrochemical reaction on gold nanoparticles. </w:t>
            </w:r>
            <w:r w:rsidRPr="00E40250">
              <w:rPr>
                <w:i/>
              </w:rPr>
              <w:t>ACS Nano</w:t>
            </w:r>
            <w:r w:rsidRPr="00E40250">
              <w:t xml:space="preserve"> </w:t>
            </w:r>
            <w:r w:rsidRPr="00E40250">
              <w:rPr>
                <w:b/>
              </w:rPr>
              <w:t>2017</w:t>
            </w:r>
            <w:r w:rsidRPr="00E40250">
              <w:t xml:space="preserve">, </w:t>
            </w:r>
            <w:r w:rsidRPr="00E40250">
              <w:rPr>
                <w:i/>
              </w:rPr>
              <w:t>11</w:t>
            </w:r>
            <w:r w:rsidRPr="00E40250">
              <w:t>, 5897-5905.</w:t>
            </w:r>
          </w:p>
          <w:p w14:paraId="7B234F16" w14:textId="4365BF31" w:rsidR="00B60A05" w:rsidRPr="005F3F40" w:rsidRDefault="00B60A05" w:rsidP="00B60A05">
            <w:pPr>
              <w:rPr>
                <w:sz w:val="24"/>
              </w:rPr>
            </w:pPr>
            <w:r>
              <w:rPr>
                <w:rFonts w:eastAsia="楷体_GB2312"/>
                <w:sz w:val="24"/>
              </w:rPr>
              <w:fldChar w:fldCharType="end"/>
            </w:r>
            <w:r w:rsidRPr="005F3F40">
              <w:rPr>
                <w:noProof/>
                <w:color w:val="000000"/>
                <w:sz w:val="24"/>
              </w:rPr>
              <w:fldChar w:fldCharType="begin"/>
            </w:r>
            <w:r w:rsidRPr="005F3F40">
              <w:rPr>
                <w:noProof/>
                <w:color w:val="000000"/>
                <w:sz w:val="24"/>
              </w:rPr>
              <w:instrText xml:space="preserve"> ADDIN EN.SECTION.REFLIST </w:instrText>
            </w:r>
            <w:r w:rsidR="0044760B">
              <w:rPr>
                <w:noProof/>
                <w:color w:val="000000"/>
                <w:sz w:val="24"/>
              </w:rPr>
              <w:fldChar w:fldCharType="separate"/>
            </w:r>
            <w:r w:rsidRPr="005F3F40">
              <w:rPr>
                <w:color w:val="000000"/>
                <w:sz w:val="24"/>
              </w:rPr>
              <w:fldChar w:fldCharType="end"/>
            </w:r>
          </w:p>
          <w:p w14:paraId="149DF8E7" w14:textId="69798746" w:rsidR="00B60A05" w:rsidRPr="00CF2DAC" w:rsidRDefault="00B60A05" w:rsidP="00B60A05">
            <w:pPr>
              <w:spacing w:afterLines="50" w:after="156"/>
              <w:rPr>
                <w:b/>
                <w:bCs/>
                <w:sz w:val="24"/>
              </w:rPr>
            </w:pPr>
            <w:r w:rsidRPr="00CF2DAC">
              <w:rPr>
                <w:b/>
                <w:bCs/>
                <w:sz w:val="24"/>
              </w:rPr>
              <w:t>2</w:t>
            </w:r>
            <w:r w:rsidRPr="00CF2DAC">
              <w:rPr>
                <w:b/>
                <w:bCs/>
                <w:sz w:val="24"/>
              </w:rPr>
              <w:t>、项目研究目标及主要内容</w:t>
            </w:r>
          </w:p>
          <w:p w14:paraId="76477F1D" w14:textId="635283D1" w:rsidR="00B60A05" w:rsidRPr="00CF2DAC" w:rsidRDefault="00B60A05" w:rsidP="00B60A05">
            <w:pPr>
              <w:rPr>
                <w:b/>
                <w:bCs/>
                <w:sz w:val="24"/>
              </w:rPr>
            </w:pPr>
            <w:r w:rsidRPr="00CF2DAC">
              <w:rPr>
                <w:rFonts w:hint="eastAsia"/>
                <w:b/>
                <w:bCs/>
                <w:sz w:val="24"/>
              </w:rPr>
              <w:t>(</w:t>
            </w:r>
            <w:r w:rsidRPr="00CF2DAC">
              <w:rPr>
                <w:b/>
                <w:bCs/>
                <w:sz w:val="24"/>
              </w:rPr>
              <w:t xml:space="preserve">1) </w:t>
            </w:r>
            <w:r w:rsidRPr="00CF2DAC">
              <w:rPr>
                <w:rFonts w:hint="eastAsia"/>
                <w:b/>
                <w:bCs/>
                <w:sz w:val="24"/>
              </w:rPr>
              <w:t>研究目标</w:t>
            </w:r>
          </w:p>
          <w:p w14:paraId="479C7B93" w14:textId="581C72FE" w:rsidR="00B60A05" w:rsidRPr="005F3F40" w:rsidRDefault="00B60A05" w:rsidP="00B60A05">
            <w:pPr>
              <w:snapToGrid w:val="0"/>
              <w:ind w:firstLineChars="200" w:firstLine="480"/>
              <w:rPr>
                <w:sz w:val="24"/>
              </w:rPr>
            </w:pPr>
            <w:r>
              <w:rPr>
                <w:rFonts w:hint="eastAsia"/>
                <w:sz w:val="24"/>
              </w:rPr>
              <w:t>i</w:t>
            </w:r>
            <w:r>
              <w:rPr>
                <w:sz w:val="24"/>
              </w:rPr>
              <w:t xml:space="preserve">. </w:t>
            </w:r>
            <w:r>
              <w:rPr>
                <w:rFonts w:hint="eastAsia"/>
                <w:sz w:val="24"/>
              </w:rPr>
              <w:t>以共价键合的方式将卟啉分子定向组装在金属纳米结构表面；</w:t>
            </w:r>
          </w:p>
          <w:p w14:paraId="593D9509" w14:textId="1B0EFB0F" w:rsidR="00B60A05" w:rsidRDefault="00B60A05" w:rsidP="00B60A05">
            <w:pPr>
              <w:snapToGrid w:val="0"/>
              <w:ind w:firstLineChars="200" w:firstLine="480"/>
              <w:rPr>
                <w:sz w:val="24"/>
              </w:rPr>
            </w:pPr>
            <w:r>
              <w:rPr>
                <w:rFonts w:hint="eastAsia"/>
                <w:sz w:val="24"/>
              </w:rPr>
              <w:t>i</w:t>
            </w:r>
            <w:r>
              <w:rPr>
                <w:sz w:val="24"/>
              </w:rPr>
              <w:t xml:space="preserve">i. </w:t>
            </w:r>
            <w:r w:rsidRPr="005F3F40">
              <w:rPr>
                <w:sz w:val="24"/>
              </w:rPr>
              <w:t>以卟啉催化的小分子电极反应过程为模型体系，阐明金属纳米颗粒表面等离激元对卟啉电催化活性的调控效应及其内在作用机制</w:t>
            </w:r>
            <w:r>
              <w:rPr>
                <w:rFonts w:hint="eastAsia"/>
                <w:sz w:val="24"/>
              </w:rPr>
              <w:t>。</w:t>
            </w:r>
          </w:p>
          <w:p w14:paraId="2638BB63" w14:textId="77777777" w:rsidR="00B60A05" w:rsidRPr="005F3F40" w:rsidRDefault="00B60A05" w:rsidP="00B60A05">
            <w:pPr>
              <w:snapToGrid w:val="0"/>
              <w:ind w:left="360"/>
              <w:rPr>
                <w:sz w:val="24"/>
              </w:rPr>
            </w:pPr>
          </w:p>
          <w:p w14:paraId="34815C7C" w14:textId="2F11AE14" w:rsidR="00B60A05" w:rsidRPr="00CF2DAC" w:rsidRDefault="00B60A05" w:rsidP="00B60A05">
            <w:pPr>
              <w:rPr>
                <w:b/>
                <w:bCs/>
                <w:sz w:val="24"/>
              </w:rPr>
            </w:pPr>
            <w:r w:rsidRPr="00CF2DAC">
              <w:rPr>
                <w:b/>
                <w:bCs/>
                <w:sz w:val="24"/>
              </w:rPr>
              <w:t xml:space="preserve">(2) </w:t>
            </w:r>
            <w:r w:rsidR="00C14624">
              <w:rPr>
                <w:rFonts w:hint="eastAsia"/>
                <w:b/>
                <w:bCs/>
                <w:sz w:val="24"/>
              </w:rPr>
              <w:t>主要</w:t>
            </w:r>
            <w:r w:rsidRPr="00CF2DAC">
              <w:rPr>
                <w:b/>
                <w:bCs/>
                <w:sz w:val="24"/>
              </w:rPr>
              <w:t>研究内容</w:t>
            </w:r>
          </w:p>
          <w:p w14:paraId="4ED281D5" w14:textId="0D3D26E8" w:rsidR="00B60A05" w:rsidRPr="005F3F40" w:rsidRDefault="00B60A05" w:rsidP="00B60A05">
            <w:pPr>
              <w:ind w:firstLineChars="200" w:firstLine="480"/>
              <w:rPr>
                <w:sz w:val="24"/>
              </w:rPr>
            </w:pPr>
            <w:r w:rsidRPr="00B60A05">
              <w:rPr>
                <w:rFonts w:hint="eastAsia"/>
                <w:sz w:val="24"/>
              </w:rPr>
              <w:t>基于纳米结构表面配体置换与卟啉共价组装技术，实现卟啉在纳米结构表面的定向组装</w:t>
            </w:r>
            <w:r>
              <w:rPr>
                <w:rFonts w:hint="eastAsia"/>
                <w:sz w:val="24"/>
              </w:rPr>
              <w:t>；</w:t>
            </w:r>
            <w:r w:rsidRPr="005F3F40">
              <w:rPr>
                <w:sz w:val="24"/>
              </w:rPr>
              <w:t>通过金属纳米结构的局域表面等离激元共振</w:t>
            </w:r>
            <w:r w:rsidRPr="005F3F40">
              <w:rPr>
                <w:sz w:val="24"/>
              </w:rPr>
              <w:t>(LSPR)</w:t>
            </w:r>
            <w:r w:rsidRPr="005F3F40">
              <w:rPr>
                <w:sz w:val="24"/>
              </w:rPr>
              <w:t>效应产生的高能载流子，调控卟啉对小分子电化学反应的催化活性，并对其内在的调控机制进行探究</w:t>
            </w:r>
            <w:r>
              <w:rPr>
                <w:rFonts w:hint="eastAsia"/>
                <w:sz w:val="24"/>
              </w:rPr>
              <w:t>。</w:t>
            </w:r>
          </w:p>
          <w:p w14:paraId="3BFA99F0" w14:textId="77777777" w:rsidR="00B60A05" w:rsidRPr="005F3F40" w:rsidRDefault="00B60A05" w:rsidP="00B60A05">
            <w:pPr>
              <w:rPr>
                <w:sz w:val="24"/>
              </w:rPr>
            </w:pPr>
          </w:p>
          <w:p w14:paraId="5C7FF62F" w14:textId="17F06368" w:rsidR="00B60A05" w:rsidRPr="00CF2DAC" w:rsidRDefault="00B60A05" w:rsidP="00D831FD">
            <w:pPr>
              <w:spacing w:afterLines="50" w:after="156"/>
              <w:rPr>
                <w:b/>
                <w:bCs/>
                <w:sz w:val="24"/>
              </w:rPr>
            </w:pPr>
            <w:r w:rsidRPr="00CF2DAC">
              <w:rPr>
                <w:b/>
                <w:bCs/>
                <w:sz w:val="24"/>
              </w:rPr>
              <w:t>3</w:t>
            </w:r>
            <w:r w:rsidRPr="00CF2DAC">
              <w:rPr>
                <w:b/>
                <w:bCs/>
                <w:sz w:val="24"/>
              </w:rPr>
              <w:t>、项目创新特色概述</w:t>
            </w:r>
          </w:p>
          <w:p w14:paraId="6CC1BF68" w14:textId="0C59861C" w:rsidR="00B60A05" w:rsidRPr="005F3F40" w:rsidRDefault="00B60A05" w:rsidP="00B60A05">
            <w:pPr>
              <w:snapToGrid w:val="0"/>
              <w:ind w:firstLineChars="200" w:firstLine="480"/>
              <w:rPr>
                <w:bCs/>
                <w:color w:val="000000"/>
                <w:sz w:val="24"/>
              </w:rPr>
            </w:pPr>
            <w:r w:rsidRPr="005F3F40">
              <w:rPr>
                <w:bCs/>
                <w:color w:val="000000"/>
                <w:sz w:val="24"/>
              </w:rPr>
              <w:t>本项目拟通过研究金属纳米结构的表面等离激元与卟啉分子之间的相互作用，提高分子型催化剂卟啉的电催化活性</w:t>
            </w:r>
            <w:r>
              <w:rPr>
                <w:rFonts w:hint="eastAsia"/>
                <w:bCs/>
                <w:color w:val="000000"/>
                <w:sz w:val="24"/>
              </w:rPr>
              <w:t>，</w:t>
            </w:r>
            <w:r w:rsidRPr="005F3F40">
              <w:rPr>
                <w:bCs/>
                <w:color w:val="000000"/>
                <w:sz w:val="24"/>
              </w:rPr>
              <w:t>其创新性体现在：</w:t>
            </w:r>
          </w:p>
          <w:p w14:paraId="5FD8F1B7" w14:textId="33D1775E" w:rsidR="00B60A05" w:rsidRPr="005F3F40" w:rsidRDefault="00B60A05" w:rsidP="00B60A05">
            <w:pPr>
              <w:numPr>
                <w:ilvl w:val="0"/>
                <w:numId w:val="2"/>
              </w:numPr>
              <w:snapToGrid w:val="0"/>
              <w:rPr>
                <w:bCs/>
                <w:color w:val="000000"/>
                <w:sz w:val="24"/>
              </w:rPr>
            </w:pPr>
            <w:r>
              <w:rPr>
                <w:rFonts w:hint="eastAsia"/>
                <w:bCs/>
                <w:color w:val="000000"/>
                <w:sz w:val="24"/>
              </w:rPr>
              <w:t>通过改变金属纳米结构表面的配体种类，调整卟啉在表面的成键方式，</w:t>
            </w:r>
            <w:r w:rsidR="00C14624">
              <w:rPr>
                <w:rFonts w:hint="eastAsia"/>
                <w:bCs/>
                <w:color w:val="000000"/>
                <w:sz w:val="24"/>
              </w:rPr>
              <w:t>实现了</w:t>
            </w:r>
            <w:r>
              <w:rPr>
                <w:rFonts w:hint="eastAsia"/>
                <w:bCs/>
                <w:color w:val="000000"/>
                <w:sz w:val="24"/>
              </w:rPr>
              <w:t>表面分子构象可控的功能性金属纳米结构</w:t>
            </w:r>
            <w:r w:rsidR="00C14624">
              <w:rPr>
                <w:rFonts w:hint="eastAsia"/>
                <w:bCs/>
                <w:color w:val="000000"/>
                <w:sz w:val="24"/>
              </w:rPr>
              <w:t>的制备</w:t>
            </w:r>
            <w:r>
              <w:rPr>
                <w:rFonts w:hint="eastAsia"/>
                <w:bCs/>
                <w:color w:val="000000"/>
                <w:sz w:val="24"/>
              </w:rPr>
              <w:t>；</w:t>
            </w:r>
          </w:p>
          <w:p w14:paraId="20BDD9EA" w14:textId="4C61A89C" w:rsidR="00B60A05" w:rsidRPr="005F3F40" w:rsidRDefault="00B60A05" w:rsidP="00B60A05">
            <w:pPr>
              <w:numPr>
                <w:ilvl w:val="0"/>
                <w:numId w:val="2"/>
              </w:numPr>
              <w:snapToGrid w:val="0"/>
              <w:rPr>
                <w:bCs/>
                <w:color w:val="000000"/>
                <w:sz w:val="24"/>
              </w:rPr>
            </w:pPr>
            <w:r w:rsidRPr="005F3F40">
              <w:rPr>
                <w:bCs/>
                <w:color w:val="000000"/>
                <w:sz w:val="24"/>
              </w:rPr>
              <w:t>阐明金属纳米结构的表面等离激元调控卟啉电催化活性的内在</w:t>
            </w:r>
            <w:r w:rsidRPr="005F3F40">
              <w:rPr>
                <w:bCs/>
                <w:color w:val="000000"/>
                <w:sz w:val="24"/>
              </w:rPr>
              <w:t>“</w:t>
            </w:r>
            <w:r w:rsidRPr="005F3F40">
              <w:rPr>
                <w:bCs/>
                <w:color w:val="000000"/>
                <w:sz w:val="24"/>
              </w:rPr>
              <w:t>光</w:t>
            </w:r>
            <w:r w:rsidRPr="005F3F40">
              <w:rPr>
                <w:bCs/>
                <w:color w:val="000000"/>
                <w:sz w:val="24"/>
              </w:rPr>
              <w:t>-</w:t>
            </w:r>
            <w:r w:rsidRPr="005F3F40">
              <w:rPr>
                <w:bCs/>
                <w:color w:val="000000"/>
                <w:sz w:val="24"/>
              </w:rPr>
              <w:t>质</w:t>
            </w:r>
            <w:r w:rsidRPr="005F3F40">
              <w:rPr>
                <w:bCs/>
                <w:color w:val="000000"/>
                <w:sz w:val="24"/>
              </w:rPr>
              <w:t>”</w:t>
            </w:r>
            <w:r w:rsidRPr="005F3F40">
              <w:rPr>
                <w:bCs/>
                <w:color w:val="000000"/>
                <w:sz w:val="24"/>
              </w:rPr>
              <w:t>作用规律，为提高分子型催化剂的反应活性提供了新的思路</w:t>
            </w:r>
            <w:r>
              <w:rPr>
                <w:rFonts w:hint="eastAsia"/>
                <w:bCs/>
                <w:color w:val="000000"/>
                <w:sz w:val="24"/>
              </w:rPr>
              <w:t>。</w:t>
            </w:r>
          </w:p>
          <w:p w14:paraId="08B1BD4D" w14:textId="77777777" w:rsidR="00B60A05" w:rsidRPr="005F3F40" w:rsidRDefault="00B60A05" w:rsidP="00B60A05">
            <w:pPr>
              <w:rPr>
                <w:sz w:val="24"/>
              </w:rPr>
            </w:pPr>
          </w:p>
          <w:p w14:paraId="56EC5508" w14:textId="25B7DA76" w:rsidR="00B60A05" w:rsidRPr="00CF2DAC" w:rsidRDefault="00B60A05" w:rsidP="00B60A05">
            <w:pPr>
              <w:rPr>
                <w:b/>
                <w:bCs/>
                <w:sz w:val="24"/>
              </w:rPr>
            </w:pPr>
            <w:r w:rsidRPr="00CF2DAC">
              <w:rPr>
                <w:b/>
                <w:bCs/>
                <w:sz w:val="24"/>
              </w:rPr>
              <w:t>4</w:t>
            </w:r>
            <w:r w:rsidRPr="00CF2DAC">
              <w:rPr>
                <w:b/>
                <w:bCs/>
                <w:sz w:val="24"/>
              </w:rPr>
              <w:t>、项目研究技术路线</w:t>
            </w:r>
          </w:p>
          <w:p w14:paraId="4387050C" w14:textId="77777777" w:rsidR="00B60A05" w:rsidRPr="00B30A96" w:rsidRDefault="00B60A05" w:rsidP="00B60A05">
            <w:pPr>
              <w:numPr>
                <w:ilvl w:val="0"/>
                <w:numId w:val="5"/>
              </w:numPr>
              <w:snapToGrid w:val="0"/>
              <w:rPr>
                <w:b/>
                <w:sz w:val="24"/>
              </w:rPr>
            </w:pPr>
            <w:r w:rsidRPr="00B30A96">
              <w:rPr>
                <w:b/>
                <w:sz w:val="24"/>
              </w:rPr>
              <w:t>卟啉在金属纳米结构表面的定向组装</w:t>
            </w:r>
          </w:p>
          <w:p w14:paraId="23A19FAD" w14:textId="4E5B7537" w:rsidR="00B60A05" w:rsidRPr="005F3F40" w:rsidRDefault="00B60A05" w:rsidP="00B60A05">
            <w:pPr>
              <w:snapToGrid w:val="0"/>
              <w:ind w:firstLineChars="200" w:firstLine="480"/>
              <w:rPr>
                <w:sz w:val="24"/>
              </w:rPr>
            </w:pPr>
            <w:r w:rsidRPr="005F3F40">
              <w:rPr>
                <w:sz w:val="24"/>
              </w:rPr>
              <w:t>基于配体置换</w:t>
            </w:r>
            <w:r w:rsidRPr="005F3F40">
              <w:rPr>
                <w:sz w:val="24"/>
              </w:rPr>
              <w:t>(Ligand Exchange)</w:t>
            </w:r>
            <w:r w:rsidRPr="005F3F40">
              <w:rPr>
                <w:sz w:val="24"/>
              </w:rPr>
              <w:t>原理</w:t>
            </w:r>
            <w:r w:rsidRPr="005F3F40">
              <w:rPr>
                <w:sz w:val="24"/>
              </w:rPr>
              <w:t>,</w:t>
            </w:r>
            <w:r w:rsidRPr="005F3F40">
              <w:rPr>
                <w:sz w:val="24"/>
              </w:rPr>
              <w:t>采用与金属结合能力较强的巯基自组装单层分子，取代金属纳米结构表面的保护剂分子；利用自组装单层分子末端的连接基团与金属卟啉之间发生特定的共价反应，实现卟啉在纳米结构表面的共价组装。本项目拟采用两种不同的巯基自组装分子，其连接基团分别是羧基</w:t>
            </w:r>
            <w:r w:rsidRPr="005F3F40">
              <w:rPr>
                <w:sz w:val="24"/>
              </w:rPr>
              <w:t>(</w:t>
            </w:r>
            <w:r w:rsidRPr="005F3F40">
              <w:rPr>
                <w:sz w:val="24"/>
              </w:rPr>
              <w:t>氨基</w:t>
            </w:r>
            <w:r w:rsidRPr="005F3F40">
              <w:rPr>
                <w:sz w:val="24"/>
              </w:rPr>
              <w:t>)</w:t>
            </w:r>
            <w:r w:rsidRPr="005F3F40">
              <w:rPr>
                <w:sz w:val="24"/>
              </w:rPr>
              <w:t>以及吡啶官能团，分别通过羧基</w:t>
            </w:r>
            <w:r w:rsidRPr="005F3F40">
              <w:rPr>
                <w:sz w:val="24"/>
              </w:rPr>
              <w:t>(</w:t>
            </w:r>
            <w:r w:rsidRPr="005F3F40">
              <w:rPr>
                <w:sz w:val="24"/>
              </w:rPr>
              <w:t>氨基</w:t>
            </w:r>
            <w:r w:rsidRPr="005F3F40">
              <w:rPr>
                <w:sz w:val="24"/>
              </w:rPr>
              <w:t>)</w:t>
            </w:r>
            <w:r w:rsidRPr="005F3F40">
              <w:rPr>
                <w:sz w:val="24"/>
              </w:rPr>
              <w:t>与卟啉之间的酰胺化缩合、以及吡啶</w:t>
            </w:r>
            <w:r w:rsidRPr="005F3F40">
              <w:rPr>
                <w:sz w:val="24"/>
              </w:rPr>
              <w:t>N</w:t>
            </w:r>
            <w:r w:rsidRPr="005F3F40">
              <w:rPr>
                <w:sz w:val="24"/>
              </w:rPr>
              <w:t>原子与金属卟啉的中心金属离子之间的轴向配位反应，将卟啉共价组装在金属纳米结构表面。</w:t>
            </w:r>
          </w:p>
          <w:p w14:paraId="0A7785F2" w14:textId="77777777" w:rsidR="00B60A05" w:rsidRPr="005F3F40" w:rsidRDefault="00B60A05" w:rsidP="00B60A05">
            <w:pPr>
              <w:snapToGrid w:val="0"/>
              <w:rPr>
                <w:sz w:val="24"/>
              </w:rPr>
            </w:pPr>
          </w:p>
          <w:p w14:paraId="265A5415" w14:textId="77777777" w:rsidR="00B60A05" w:rsidRPr="005F3F40" w:rsidRDefault="00B60A05" w:rsidP="00B60A05">
            <w:pPr>
              <w:numPr>
                <w:ilvl w:val="0"/>
                <w:numId w:val="5"/>
              </w:numPr>
              <w:snapToGrid w:val="0"/>
              <w:rPr>
                <w:b/>
                <w:sz w:val="24"/>
              </w:rPr>
            </w:pPr>
            <w:r w:rsidRPr="005F3F40">
              <w:rPr>
                <w:b/>
                <w:sz w:val="24"/>
              </w:rPr>
              <w:t>等离激元调控卟啉催化小分子的电极反应活性</w:t>
            </w:r>
          </w:p>
          <w:p w14:paraId="725861D3" w14:textId="77777777" w:rsidR="00B60A05" w:rsidRPr="005F3F40" w:rsidRDefault="00B60A05" w:rsidP="00B60A05">
            <w:pPr>
              <w:numPr>
                <w:ilvl w:val="0"/>
                <w:numId w:val="3"/>
              </w:numPr>
              <w:snapToGrid w:val="0"/>
              <w:rPr>
                <w:b/>
                <w:sz w:val="24"/>
              </w:rPr>
            </w:pPr>
            <w:r w:rsidRPr="005F3F40">
              <w:rPr>
                <w:b/>
                <w:sz w:val="24"/>
              </w:rPr>
              <w:t>模型反应探究</w:t>
            </w:r>
          </w:p>
          <w:p w14:paraId="43ADBE55" w14:textId="05DD2659" w:rsidR="00B60A05" w:rsidRPr="005F3F40" w:rsidRDefault="00B60A05" w:rsidP="00B60A05">
            <w:pPr>
              <w:snapToGrid w:val="0"/>
              <w:ind w:firstLineChars="200" w:firstLine="480"/>
              <w:rPr>
                <w:sz w:val="24"/>
              </w:rPr>
            </w:pPr>
            <w:r w:rsidRPr="005F3F40">
              <w:rPr>
                <w:sz w:val="24"/>
              </w:rPr>
              <w:t>选择具有代表性的卟啉催化小分子电极反应，包含小分子氧化反应</w:t>
            </w:r>
            <w:r w:rsidRPr="005F3F40">
              <w:rPr>
                <w:sz w:val="24"/>
              </w:rPr>
              <w:t>(</w:t>
            </w:r>
            <w:r w:rsidRPr="005F3F40">
              <w:rPr>
                <w:sz w:val="24"/>
              </w:rPr>
              <w:t>谷胱甘肽、</w:t>
            </w:r>
            <w:r w:rsidRPr="005F3F40">
              <w:rPr>
                <w:sz w:val="24"/>
              </w:rPr>
              <w:t>L-</w:t>
            </w:r>
            <w:r w:rsidRPr="005F3F40">
              <w:rPr>
                <w:sz w:val="24"/>
              </w:rPr>
              <w:t>抗坏血酸、多巴胺、尿酸、</w:t>
            </w:r>
            <w:r w:rsidRPr="005F3F40">
              <w:rPr>
                <w:sz w:val="24"/>
              </w:rPr>
              <w:t>NO</w:t>
            </w:r>
            <w:r w:rsidRPr="005F3F40">
              <w:rPr>
                <w:sz w:val="24"/>
              </w:rPr>
              <w:t>、</w:t>
            </w:r>
            <w:r w:rsidRPr="005F3F40">
              <w:rPr>
                <w:sz w:val="24"/>
              </w:rPr>
              <w:t>NO</w:t>
            </w:r>
            <w:r w:rsidRPr="005F3F40">
              <w:rPr>
                <w:sz w:val="24"/>
                <w:eastAsianLayout w:id="-2125248768" w:combine="1"/>
              </w:rPr>
              <w:t xml:space="preserve"> - 2</w:t>
            </w:r>
            <w:r w:rsidRPr="005F3F40">
              <w:rPr>
                <w:sz w:val="24"/>
              </w:rPr>
              <w:t>等</w:t>
            </w:r>
            <w:r w:rsidRPr="005F3F40">
              <w:rPr>
                <w:sz w:val="24"/>
              </w:rPr>
              <w:t>)</w:t>
            </w:r>
            <w:r w:rsidRPr="005F3F40">
              <w:rPr>
                <w:sz w:val="24"/>
              </w:rPr>
              <w:t>、小分子还原反应</w:t>
            </w:r>
            <w:r w:rsidRPr="005F3F40">
              <w:rPr>
                <w:sz w:val="24"/>
              </w:rPr>
              <w:t>(O</w:t>
            </w:r>
            <w:r w:rsidRPr="005F3F40">
              <w:rPr>
                <w:sz w:val="24"/>
                <w:vertAlign w:val="subscript"/>
              </w:rPr>
              <w:t>2</w:t>
            </w:r>
            <w:r w:rsidRPr="005F3F40">
              <w:rPr>
                <w:sz w:val="24"/>
              </w:rPr>
              <w:t>、</w:t>
            </w:r>
            <w:r w:rsidRPr="005F3F40">
              <w:rPr>
                <w:sz w:val="24"/>
              </w:rPr>
              <w:t>H</w:t>
            </w:r>
            <w:r w:rsidRPr="005F3F40">
              <w:rPr>
                <w:sz w:val="24"/>
                <w:vertAlign w:val="subscript"/>
              </w:rPr>
              <w:t>2</w:t>
            </w:r>
            <w:r w:rsidRPr="005F3F40">
              <w:rPr>
                <w:sz w:val="24"/>
              </w:rPr>
              <w:t>O</w:t>
            </w:r>
            <w:r w:rsidRPr="005F3F40">
              <w:rPr>
                <w:sz w:val="24"/>
                <w:vertAlign w:val="subscript"/>
              </w:rPr>
              <w:t>2</w:t>
            </w:r>
            <w:r w:rsidRPr="005F3F40">
              <w:rPr>
                <w:sz w:val="24"/>
              </w:rPr>
              <w:t>、</w:t>
            </w:r>
            <w:r w:rsidRPr="005F3F40">
              <w:rPr>
                <w:sz w:val="24"/>
              </w:rPr>
              <w:t>CO</w:t>
            </w:r>
            <w:r w:rsidRPr="005F3F40">
              <w:rPr>
                <w:sz w:val="24"/>
                <w:vertAlign w:val="subscript"/>
              </w:rPr>
              <w:t>2</w:t>
            </w:r>
            <w:r w:rsidRPr="005F3F40">
              <w:rPr>
                <w:sz w:val="24"/>
              </w:rPr>
              <w:t>等</w:t>
            </w:r>
            <w:r w:rsidRPr="005F3F40">
              <w:rPr>
                <w:sz w:val="24"/>
              </w:rPr>
              <w:t>)</w:t>
            </w:r>
            <w:r w:rsidRPr="005F3F40">
              <w:rPr>
                <w:sz w:val="24"/>
              </w:rPr>
              <w:t>两类，以金属纳米结构负载的卟啉分子作为电极反应催化剂，分别测量并比较</w:t>
            </w:r>
            <w:r w:rsidRPr="005F3F40">
              <w:rPr>
                <w:sz w:val="24"/>
              </w:rPr>
              <w:t>LSPR</w:t>
            </w:r>
            <w:r w:rsidRPr="005F3F40">
              <w:rPr>
                <w:sz w:val="24"/>
              </w:rPr>
              <w:t>发生前后小分子的电极反应活性，探究金属纳米结构的表面等离激元对卟啉电催化氧化</w:t>
            </w:r>
            <w:r w:rsidRPr="005F3F40">
              <w:rPr>
                <w:sz w:val="24"/>
              </w:rPr>
              <w:t>/</w:t>
            </w:r>
            <w:r w:rsidRPr="005F3F40">
              <w:rPr>
                <w:sz w:val="24"/>
              </w:rPr>
              <w:t>还原反应的影响。</w:t>
            </w:r>
          </w:p>
          <w:p w14:paraId="155AC263" w14:textId="77777777" w:rsidR="00B60A05" w:rsidRPr="005F3F40" w:rsidRDefault="00B60A05" w:rsidP="00B60A05">
            <w:pPr>
              <w:numPr>
                <w:ilvl w:val="0"/>
                <w:numId w:val="4"/>
              </w:numPr>
              <w:snapToGrid w:val="0"/>
              <w:rPr>
                <w:b/>
                <w:sz w:val="24"/>
              </w:rPr>
            </w:pPr>
            <w:r w:rsidRPr="005F3F40">
              <w:rPr>
                <w:b/>
                <w:sz w:val="24"/>
              </w:rPr>
              <w:t>作用机制探讨</w:t>
            </w:r>
          </w:p>
          <w:p w14:paraId="55E010DA" w14:textId="77777777" w:rsidR="00B60A05" w:rsidRPr="005F3F40" w:rsidRDefault="00B60A05" w:rsidP="00B60A05">
            <w:pPr>
              <w:snapToGrid w:val="0"/>
              <w:ind w:firstLineChars="200" w:firstLine="480"/>
              <w:rPr>
                <w:sz w:val="24"/>
              </w:rPr>
            </w:pPr>
            <w:r w:rsidRPr="005F3F40">
              <w:rPr>
                <w:sz w:val="24"/>
              </w:rPr>
              <w:lastRenderedPageBreak/>
              <w:t>在上述研究的基础上，通过改变激发光源性质、引入载流子猝灭剂、热效应探究、活化能测试等手段，对等离激元的内在作用机制进行探讨。</w:t>
            </w:r>
          </w:p>
          <w:p w14:paraId="0FF36094" w14:textId="77777777" w:rsidR="00B60A05" w:rsidRPr="005F3F40" w:rsidRDefault="00B60A05" w:rsidP="00B60A05">
            <w:pPr>
              <w:snapToGrid w:val="0"/>
              <w:ind w:firstLineChars="200" w:firstLine="480"/>
              <w:rPr>
                <w:sz w:val="24"/>
              </w:rPr>
            </w:pPr>
            <w:r w:rsidRPr="005F3F40">
              <w:rPr>
                <w:sz w:val="24"/>
              </w:rPr>
              <w:t>LSPR</w:t>
            </w:r>
            <w:r w:rsidRPr="005F3F40">
              <w:rPr>
                <w:sz w:val="24"/>
              </w:rPr>
              <w:t>增强的电催化过程对入射光的波长具有选择性，通常在入射光的频率与金属纳米结构的</w:t>
            </w:r>
            <w:r w:rsidRPr="005F3F40">
              <w:rPr>
                <w:sz w:val="24"/>
              </w:rPr>
              <w:t>LSPR</w:t>
            </w:r>
            <w:r w:rsidRPr="005F3F40">
              <w:rPr>
                <w:sz w:val="24"/>
              </w:rPr>
              <w:t>特征吸收频率相吻合时，催化效果最佳</w:t>
            </w:r>
            <w:r w:rsidRPr="005F3F40">
              <w:rPr>
                <w:sz w:val="24"/>
              </w:rPr>
              <w:t xml:space="preserve">(Nordlander, P., et al. </w:t>
            </w:r>
            <w:r w:rsidRPr="005F3F40">
              <w:rPr>
                <w:i/>
                <w:sz w:val="24"/>
              </w:rPr>
              <w:t>ACS Nano</w:t>
            </w:r>
            <w:r w:rsidRPr="005F3F40">
              <w:rPr>
                <w:sz w:val="24"/>
              </w:rPr>
              <w:t xml:space="preserve"> 2014, 8, 7630-7638)</w:t>
            </w:r>
            <w:r w:rsidRPr="005F3F40">
              <w:rPr>
                <w:sz w:val="24"/>
              </w:rPr>
              <w:t>。因此，在控制光强不变的条件下，改变电催化过程中激发光的频率，观察催化电流随入射光频率的变化关系，并与金属纳米结构的吸收光谱进行比较，便可以判断催化电流的变化是否由金属纳米结构的</w:t>
            </w:r>
            <w:r w:rsidRPr="005F3F40">
              <w:rPr>
                <w:sz w:val="24"/>
              </w:rPr>
              <w:t>LSPR</w:t>
            </w:r>
            <w:r w:rsidRPr="005F3F40">
              <w:rPr>
                <w:sz w:val="24"/>
              </w:rPr>
              <w:t>效应造成。另一方面，在一定的光强范围内，</w:t>
            </w:r>
            <w:r w:rsidRPr="005F3F40">
              <w:rPr>
                <w:sz w:val="24"/>
              </w:rPr>
              <w:t>LSPR</w:t>
            </w:r>
            <w:r w:rsidRPr="005F3F40">
              <w:rPr>
                <w:sz w:val="24"/>
              </w:rPr>
              <w:t>增强的催化电流与入射光的强度呈正比</w:t>
            </w:r>
            <w:r w:rsidRPr="005F3F40">
              <w:rPr>
                <w:sz w:val="24"/>
              </w:rPr>
              <w:t xml:space="preserve">(Wu, J.-B., et al. </w:t>
            </w:r>
            <w:r w:rsidRPr="005F3F40">
              <w:rPr>
                <w:i/>
                <w:sz w:val="24"/>
              </w:rPr>
              <w:t>Nano Lett.</w:t>
            </w:r>
            <w:r w:rsidRPr="005F3F40">
              <w:rPr>
                <w:sz w:val="24"/>
              </w:rPr>
              <w:t xml:space="preserve"> 2019, 19, 1371-1378)</w:t>
            </w:r>
            <w:r w:rsidRPr="005F3F40">
              <w:rPr>
                <w:sz w:val="24"/>
              </w:rPr>
              <w:t>，因此，在特定频率光照射下，考察催化电流与光强的关系，也是验证</w:t>
            </w:r>
            <w:r w:rsidRPr="005F3F40">
              <w:rPr>
                <w:sz w:val="24"/>
              </w:rPr>
              <w:t>LSPR</w:t>
            </w:r>
            <w:r w:rsidRPr="005F3F40">
              <w:rPr>
                <w:sz w:val="24"/>
              </w:rPr>
              <w:t>增强电催化过程的有效手段之一。</w:t>
            </w:r>
          </w:p>
          <w:p w14:paraId="06CCB807" w14:textId="77777777" w:rsidR="00B60A05" w:rsidRPr="005F3F40" w:rsidRDefault="00B60A05" w:rsidP="00B60A05">
            <w:pPr>
              <w:snapToGrid w:val="0"/>
              <w:ind w:firstLineChars="200" w:firstLine="480"/>
              <w:rPr>
                <w:sz w:val="24"/>
              </w:rPr>
            </w:pPr>
            <w:r w:rsidRPr="005F3F40">
              <w:rPr>
                <w:sz w:val="24"/>
              </w:rPr>
              <w:t>LSPR</w:t>
            </w:r>
            <w:r w:rsidRPr="005F3F40">
              <w:rPr>
                <w:sz w:val="24"/>
              </w:rPr>
              <w:t>激发产生的热载流子会在飞秒至皮秒的时间尺度内快速复合，使得其利用效率较低</w:t>
            </w:r>
            <w:r w:rsidRPr="005F3F40">
              <w:rPr>
                <w:sz w:val="24"/>
              </w:rPr>
              <w:t xml:space="preserve">(Tian, Z.-Q., et al. </w:t>
            </w:r>
            <w:r w:rsidRPr="005F3F40">
              <w:rPr>
                <w:i/>
                <w:sz w:val="24"/>
              </w:rPr>
              <w:t>Nat. Rev. Chem.</w:t>
            </w:r>
            <w:r w:rsidRPr="005F3F40">
              <w:rPr>
                <w:sz w:val="24"/>
              </w:rPr>
              <w:t xml:space="preserve"> 2018, 2, 216-230; Nordlander, P., et al. </w:t>
            </w:r>
            <w:r w:rsidRPr="005F3F40">
              <w:rPr>
                <w:i/>
                <w:sz w:val="24"/>
              </w:rPr>
              <w:t>Nat. Nanotechnol.</w:t>
            </w:r>
            <w:r w:rsidRPr="005F3F40">
              <w:rPr>
                <w:sz w:val="24"/>
              </w:rPr>
              <w:t xml:space="preserve"> 2015, 10, 25-34)</w:t>
            </w:r>
            <w:r w:rsidRPr="005F3F40">
              <w:rPr>
                <w:sz w:val="24"/>
              </w:rPr>
              <w:t>。研究表明，通过外界引入猝灭剂分子，将热电子或热空穴及时猝灭，可以有效提高载流子的利用效率。因此，本项目拟在研究</w:t>
            </w:r>
            <w:r w:rsidRPr="005F3F40">
              <w:rPr>
                <w:sz w:val="24"/>
              </w:rPr>
              <w:t>LSPR</w:t>
            </w:r>
            <w:r w:rsidRPr="005F3F40">
              <w:rPr>
                <w:sz w:val="24"/>
              </w:rPr>
              <w:t>调控卟啉催化小分子的电化学反应过程中，引入特定的猝灭剂分子，观察催化电流的变化，进一步验证反应机理。</w:t>
            </w:r>
          </w:p>
          <w:p w14:paraId="3EB02C01" w14:textId="5B311077" w:rsidR="00B60A05" w:rsidRPr="005F3F40" w:rsidRDefault="00B60A05" w:rsidP="00B60A05">
            <w:pPr>
              <w:snapToGrid w:val="0"/>
              <w:ind w:firstLineChars="200" w:firstLine="480"/>
              <w:rPr>
                <w:sz w:val="24"/>
              </w:rPr>
            </w:pPr>
            <w:r w:rsidRPr="005F3F40">
              <w:rPr>
                <w:sz w:val="24"/>
              </w:rPr>
              <w:t>此外，本项目将通过测定不同反应温度下卟啉对小分子反应的催化活性，考察并区分热效应对催化过程的影响；并通过测定</w:t>
            </w:r>
            <w:r w:rsidRPr="005F3F40">
              <w:rPr>
                <w:sz w:val="24"/>
              </w:rPr>
              <w:t>LSPR</w:t>
            </w:r>
            <w:r w:rsidRPr="005F3F40">
              <w:rPr>
                <w:sz w:val="24"/>
              </w:rPr>
              <w:t>发生前后反应活化能的变化，探究热载流子对卟啉催化小分子电极反应动力学的影响。</w:t>
            </w:r>
          </w:p>
          <w:p w14:paraId="0794E906" w14:textId="77777777" w:rsidR="00B60A05" w:rsidRPr="005F3F40" w:rsidRDefault="00B60A05" w:rsidP="00B60A05">
            <w:pPr>
              <w:numPr>
                <w:ilvl w:val="0"/>
                <w:numId w:val="4"/>
              </w:numPr>
              <w:snapToGrid w:val="0"/>
              <w:rPr>
                <w:b/>
                <w:sz w:val="24"/>
              </w:rPr>
            </w:pPr>
            <w:r w:rsidRPr="005F3F40">
              <w:rPr>
                <w:b/>
                <w:sz w:val="24"/>
              </w:rPr>
              <w:t>影响因素考察</w:t>
            </w:r>
          </w:p>
          <w:p w14:paraId="76BC49AB" w14:textId="77777777" w:rsidR="00B60A05" w:rsidRPr="005F3F40" w:rsidRDefault="00B60A05" w:rsidP="00B60A05">
            <w:pPr>
              <w:snapToGrid w:val="0"/>
              <w:ind w:firstLineChars="200" w:firstLine="480"/>
              <w:rPr>
                <w:sz w:val="24"/>
              </w:rPr>
            </w:pPr>
            <w:r w:rsidRPr="005F3F40">
              <w:rPr>
                <w:sz w:val="24"/>
              </w:rPr>
              <w:t>分别从金属纳米结构、卟啉分子两方面出发，考察影响等离激元调控卟啉电催化活性的因素：</w:t>
            </w:r>
          </w:p>
          <w:p w14:paraId="306311B2" w14:textId="77777777" w:rsidR="00B60A05" w:rsidRPr="005F3F40" w:rsidRDefault="00B60A05" w:rsidP="00B60A05">
            <w:pPr>
              <w:snapToGrid w:val="0"/>
              <w:ind w:firstLineChars="200" w:firstLine="480"/>
              <w:rPr>
                <w:sz w:val="24"/>
              </w:rPr>
            </w:pPr>
            <w:r w:rsidRPr="005F3F40">
              <w:rPr>
                <w:sz w:val="24"/>
              </w:rPr>
              <w:t>纳米结构的金属种类、尺寸、微观形貌特性对于</w:t>
            </w:r>
            <w:r w:rsidRPr="005F3F40">
              <w:rPr>
                <w:sz w:val="24"/>
              </w:rPr>
              <w:t>LSPR</w:t>
            </w:r>
            <w:r w:rsidRPr="005F3F40">
              <w:rPr>
                <w:sz w:val="24"/>
              </w:rPr>
              <w:t>激发产生热载流子的能级、寿命、量子产率等具有影响，而热载流子的性质直接决定了其对卟啉电催化活性的调控效果。因此，本项目拟从上述角度，优化等离激元对卟啉电催化过程的调控效果，为高灵敏度卟啉型电化学传感器的构建铺垫基础。</w:t>
            </w:r>
          </w:p>
          <w:p w14:paraId="221AA290" w14:textId="47FF7005" w:rsidR="00B60A05" w:rsidRPr="005F3F40" w:rsidRDefault="00B60A05" w:rsidP="00B60A05">
            <w:pPr>
              <w:snapToGrid w:val="0"/>
              <w:ind w:firstLineChars="200" w:firstLine="480"/>
              <w:rPr>
                <w:sz w:val="24"/>
              </w:rPr>
            </w:pPr>
            <w:r w:rsidRPr="005F3F40">
              <w:rPr>
                <w:sz w:val="24"/>
              </w:rPr>
              <w:t>卟啉的中心金属离子种类对卟啉的分子轨道能级分布、催化活性以及卟啉对光电子的捕获能力等具有影响。据文献报道</w:t>
            </w:r>
            <w:r w:rsidRPr="005F3F40">
              <w:rPr>
                <w:sz w:val="24"/>
              </w:rPr>
              <w:t xml:space="preserve">(Wang, X., et al. </w:t>
            </w:r>
            <w:r w:rsidRPr="005F3F40">
              <w:rPr>
                <w:i/>
                <w:sz w:val="24"/>
              </w:rPr>
              <w:t>Nat. Commun.</w:t>
            </w:r>
            <w:r w:rsidRPr="005F3F40">
              <w:rPr>
                <w:sz w:val="24"/>
              </w:rPr>
              <w:t xml:space="preserve"> 2019, 10, 3844)</w:t>
            </w:r>
            <w:r w:rsidRPr="005F3F40">
              <w:rPr>
                <w:sz w:val="24"/>
              </w:rPr>
              <w:t>，一些重金属</w:t>
            </w:r>
            <w:r w:rsidRPr="005F3F40">
              <w:rPr>
                <w:sz w:val="24"/>
              </w:rPr>
              <w:t>(Au</w:t>
            </w:r>
            <w:r w:rsidRPr="005F3F40">
              <w:rPr>
                <w:sz w:val="24"/>
              </w:rPr>
              <w:t>、</w:t>
            </w:r>
            <w:r w:rsidRPr="005F3F40">
              <w:rPr>
                <w:sz w:val="24"/>
              </w:rPr>
              <w:t>Co</w:t>
            </w:r>
            <w:r w:rsidRPr="005F3F40">
              <w:rPr>
                <w:sz w:val="24"/>
              </w:rPr>
              <w:t>、</w:t>
            </w:r>
            <w:r w:rsidRPr="005F3F40">
              <w:rPr>
                <w:sz w:val="24"/>
              </w:rPr>
              <w:t>Cu</w:t>
            </w:r>
            <w:r w:rsidRPr="005F3F40">
              <w:rPr>
                <w:sz w:val="24"/>
              </w:rPr>
              <w:t>等</w:t>
            </w:r>
            <w:r w:rsidRPr="005F3F40">
              <w:rPr>
                <w:sz w:val="24"/>
              </w:rPr>
              <w:t>)</w:t>
            </w:r>
            <w:r w:rsidRPr="005F3F40">
              <w:rPr>
                <w:sz w:val="24"/>
              </w:rPr>
              <w:t>离子配位的卟啉分子，其强自旋</w:t>
            </w:r>
            <w:r w:rsidRPr="005F3F40">
              <w:rPr>
                <w:sz w:val="24"/>
              </w:rPr>
              <w:t>-</w:t>
            </w:r>
            <w:r w:rsidRPr="005F3F40">
              <w:rPr>
                <w:sz w:val="24"/>
              </w:rPr>
              <w:t>轨道耦合作用产生的激发三线态能够有效地捕获、稳定光电子，并将其用于促进对吸附分子的</w:t>
            </w:r>
            <w:r w:rsidRPr="005F3F40">
              <w:rPr>
                <w:sz w:val="24"/>
              </w:rPr>
              <w:t>(</w:t>
            </w:r>
            <w:r w:rsidRPr="005F3F40">
              <w:rPr>
                <w:sz w:val="24"/>
              </w:rPr>
              <w:t>电</w:t>
            </w:r>
            <w:r w:rsidRPr="005F3F40">
              <w:rPr>
                <w:sz w:val="24"/>
              </w:rPr>
              <w:t>)</w:t>
            </w:r>
            <w:r w:rsidRPr="005F3F40">
              <w:rPr>
                <w:sz w:val="24"/>
              </w:rPr>
              <w:t>催化反应。因此，本项目拟通过更换中心金属离子的方式，调控卟啉对光电子的束缚能力，使得卟啉催化的电极反应在时间尺度上与</w:t>
            </w:r>
            <w:r w:rsidRPr="005F3F40">
              <w:rPr>
                <w:sz w:val="24"/>
              </w:rPr>
              <w:t>LSPR</w:t>
            </w:r>
            <w:r w:rsidRPr="005F3F40">
              <w:rPr>
                <w:sz w:val="24"/>
              </w:rPr>
              <w:t>激发产生热载流子的过程相匹配，提高卟啉对</w:t>
            </w:r>
            <w:r w:rsidRPr="005F3F40">
              <w:rPr>
                <w:sz w:val="24"/>
              </w:rPr>
              <w:t>LSPR</w:t>
            </w:r>
            <w:r w:rsidRPr="005F3F40">
              <w:rPr>
                <w:sz w:val="24"/>
              </w:rPr>
              <w:t>热载流子的利用效率。</w:t>
            </w:r>
          </w:p>
          <w:p w14:paraId="13C872BA" w14:textId="77777777" w:rsidR="00B60A05" w:rsidRPr="005F3F40" w:rsidRDefault="00B60A05" w:rsidP="00B60A05">
            <w:pPr>
              <w:rPr>
                <w:sz w:val="24"/>
              </w:rPr>
            </w:pPr>
          </w:p>
          <w:p w14:paraId="0CC469BB" w14:textId="2D131998" w:rsidR="00B60A05" w:rsidRPr="00B30A96" w:rsidRDefault="00B60A05" w:rsidP="00B60A05">
            <w:pPr>
              <w:rPr>
                <w:b/>
                <w:bCs/>
                <w:sz w:val="24"/>
              </w:rPr>
            </w:pPr>
            <w:r w:rsidRPr="00B30A96">
              <w:rPr>
                <w:b/>
                <w:bCs/>
                <w:sz w:val="24"/>
              </w:rPr>
              <w:t>5</w:t>
            </w:r>
            <w:r w:rsidRPr="00B30A96">
              <w:rPr>
                <w:b/>
                <w:bCs/>
                <w:sz w:val="24"/>
              </w:rPr>
              <w:t>、研究进度安排</w:t>
            </w:r>
          </w:p>
          <w:p w14:paraId="55FD7A52" w14:textId="77777777" w:rsidR="00B60A05" w:rsidRPr="008166E3" w:rsidRDefault="00B60A05" w:rsidP="00B60A05">
            <w:pPr>
              <w:spacing w:beforeLines="50" w:before="156"/>
              <w:rPr>
                <w:b/>
                <w:bCs/>
                <w:sz w:val="24"/>
              </w:rPr>
            </w:pPr>
            <w:r>
              <w:rPr>
                <w:rFonts w:hint="eastAsia"/>
                <w:sz w:val="24"/>
              </w:rPr>
              <w:t xml:space="preserve"> </w:t>
            </w:r>
            <w:r w:rsidRPr="008166E3">
              <w:rPr>
                <w:b/>
                <w:bCs/>
                <w:sz w:val="24"/>
              </w:rPr>
              <w:t xml:space="preserve"> 2022.05~2022.06 </w:t>
            </w:r>
          </w:p>
          <w:p w14:paraId="50C9B921" w14:textId="576EF017" w:rsidR="00B60A05" w:rsidRDefault="00B60A05" w:rsidP="00B60A05">
            <w:pPr>
              <w:ind w:firstLineChars="100" w:firstLine="240"/>
              <w:rPr>
                <w:sz w:val="24"/>
              </w:rPr>
            </w:pPr>
            <w:r>
              <w:rPr>
                <w:rFonts w:hint="eastAsia"/>
                <w:sz w:val="24"/>
              </w:rPr>
              <w:t>查阅文献，进一步细化实验方案；</w:t>
            </w:r>
          </w:p>
          <w:p w14:paraId="23C8E777" w14:textId="77777777" w:rsidR="00B60A05" w:rsidRPr="008166E3" w:rsidRDefault="00B60A05" w:rsidP="00B60A05">
            <w:pPr>
              <w:rPr>
                <w:b/>
                <w:bCs/>
                <w:sz w:val="24"/>
              </w:rPr>
            </w:pPr>
            <w:r>
              <w:rPr>
                <w:rFonts w:hint="eastAsia"/>
                <w:sz w:val="24"/>
              </w:rPr>
              <w:t xml:space="preserve"> </w:t>
            </w:r>
            <w:r>
              <w:rPr>
                <w:sz w:val="24"/>
              </w:rPr>
              <w:t xml:space="preserve"> </w:t>
            </w:r>
            <w:r w:rsidRPr="008166E3">
              <w:rPr>
                <w:b/>
                <w:bCs/>
                <w:sz w:val="24"/>
              </w:rPr>
              <w:t xml:space="preserve">2022.07~2023.02 </w:t>
            </w:r>
          </w:p>
          <w:p w14:paraId="44A8D68B" w14:textId="03FE8B22" w:rsidR="00B60A05" w:rsidRDefault="00B60A05" w:rsidP="00B60A05">
            <w:pPr>
              <w:ind w:firstLineChars="100" w:firstLine="240"/>
              <w:rPr>
                <w:sz w:val="24"/>
              </w:rPr>
            </w:pPr>
            <w:r>
              <w:rPr>
                <w:rFonts w:hint="eastAsia"/>
                <w:sz w:val="24"/>
              </w:rPr>
              <w:t>金属纳米结构的制备；</w:t>
            </w:r>
            <w:r w:rsidRPr="00B30A96">
              <w:rPr>
                <w:rFonts w:hint="eastAsia"/>
                <w:sz w:val="24"/>
              </w:rPr>
              <w:t>采用两种共价组装</w:t>
            </w:r>
            <w:r w:rsidR="00280E39">
              <w:rPr>
                <w:rFonts w:hint="eastAsia"/>
                <w:sz w:val="24"/>
              </w:rPr>
              <w:t>模式</w:t>
            </w:r>
            <w:r w:rsidRPr="00B30A96">
              <w:rPr>
                <w:rFonts w:hint="eastAsia"/>
                <w:sz w:val="24"/>
              </w:rPr>
              <w:t>实现卟啉分子在金属纳米结构表面的</w:t>
            </w:r>
            <w:r>
              <w:rPr>
                <w:rFonts w:hint="eastAsia"/>
                <w:sz w:val="24"/>
              </w:rPr>
              <w:t>定向</w:t>
            </w:r>
            <w:r w:rsidRPr="00B30A96">
              <w:rPr>
                <w:rFonts w:hint="eastAsia"/>
                <w:sz w:val="24"/>
              </w:rPr>
              <w:t>组装</w:t>
            </w:r>
            <w:r>
              <w:rPr>
                <w:rFonts w:hint="eastAsia"/>
                <w:sz w:val="24"/>
              </w:rPr>
              <w:t>；</w:t>
            </w:r>
          </w:p>
          <w:p w14:paraId="6BA10324" w14:textId="77777777" w:rsidR="00B60A05" w:rsidRPr="008166E3" w:rsidRDefault="00B60A05" w:rsidP="00B60A05">
            <w:pPr>
              <w:rPr>
                <w:b/>
                <w:bCs/>
                <w:sz w:val="24"/>
              </w:rPr>
            </w:pPr>
            <w:r>
              <w:rPr>
                <w:rFonts w:hint="eastAsia"/>
                <w:sz w:val="24"/>
              </w:rPr>
              <w:lastRenderedPageBreak/>
              <w:t xml:space="preserve"> </w:t>
            </w:r>
            <w:r w:rsidRPr="008166E3">
              <w:rPr>
                <w:b/>
                <w:bCs/>
                <w:sz w:val="24"/>
              </w:rPr>
              <w:t xml:space="preserve"> 2023.03~2024.03</w:t>
            </w:r>
          </w:p>
          <w:p w14:paraId="7B75154E" w14:textId="6A82460F" w:rsidR="00B60A05" w:rsidRDefault="00B60A05" w:rsidP="00B60A05">
            <w:pPr>
              <w:ind w:firstLineChars="100" w:firstLine="240"/>
              <w:rPr>
                <w:sz w:val="24"/>
              </w:rPr>
            </w:pPr>
            <w:r w:rsidRPr="00B30A96">
              <w:rPr>
                <w:rFonts w:hint="eastAsia"/>
                <w:sz w:val="24"/>
              </w:rPr>
              <w:t>研究金属纳米结构表面等离激元对卟啉电催化小分子电极反应的调控作用，分析其内在“光</w:t>
            </w:r>
            <w:r w:rsidRPr="00B30A96">
              <w:rPr>
                <w:rFonts w:hint="eastAsia"/>
                <w:sz w:val="24"/>
              </w:rPr>
              <w:t>-</w:t>
            </w:r>
            <w:r w:rsidRPr="00B30A96">
              <w:rPr>
                <w:rFonts w:hint="eastAsia"/>
                <w:sz w:val="24"/>
              </w:rPr>
              <w:t>质”相互作用的机制</w:t>
            </w:r>
            <w:r>
              <w:rPr>
                <w:rFonts w:hint="eastAsia"/>
                <w:sz w:val="24"/>
              </w:rPr>
              <w:t>；</w:t>
            </w:r>
          </w:p>
          <w:p w14:paraId="48EB0D64" w14:textId="29A46B85" w:rsidR="00B60A05" w:rsidRPr="008166E3" w:rsidRDefault="00B60A05" w:rsidP="00B60A05">
            <w:pPr>
              <w:ind w:firstLineChars="100" w:firstLine="241"/>
              <w:rPr>
                <w:b/>
                <w:bCs/>
                <w:sz w:val="24"/>
              </w:rPr>
            </w:pPr>
            <w:r w:rsidRPr="008166E3">
              <w:rPr>
                <w:rFonts w:hint="eastAsia"/>
                <w:b/>
                <w:bCs/>
                <w:sz w:val="24"/>
              </w:rPr>
              <w:t>2</w:t>
            </w:r>
            <w:r w:rsidRPr="008166E3">
              <w:rPr>
                <w:b/>
                <w:bCs/>
                <w:sz w:val="24"/>
              </w:rPr>
              <w:t>024.04~2024.05</w:t>
            </w:r>
          </w:p>
          <w:p w14:paraId="23BD994C" w14:textId="572C4F79" w:rsidR="00B60A05" w:rsidRDefault="00280E39" w:rsidP="00B60A05">
            <w:pPr>
              <w:ind w:firstLineChars="100" w:firstLine="240"/>
              <w:rPr>
                <w:sz w:val="24"/>
              </w:rPr>
            </w:pPr>
            <w:r>
              <w:rPr>
                <w:rFonts w:hint="eastAsia"/>
                <w:sz w:val="24"/>
              </w:rPr>
              <w:t>总</w:t>
            </w:r>
            <w:r w:rsidR="00B60A05" w:rsidRPr="00B30A96">
              <w:rPr>
                <w:rFonts w:hint="eastAsia"/>
                <w:sz w:val="24"/>
              </w:rPr>
              <w:t>结并归纳研究课题的总体进程和结果，完成项目的结题报告。</w:t>
            </w:r>
          </w:p>
          <w:p w14:paraId="4F1799AA" w14:textId="77777777" w:rsidR="00B60A05" w:rsidRPr="005F3F40" w:rsidRDefault="00B60A05" w:rsidP="00B60A05">
            <w:pPr>
              <w:rPr>
                <w:sz w:val="24"/>
              </w:rPr>
            </w:pPr>
          </w:p>
          <w:p w14:paraId="3B4BF391" w14:textId="38A7EC5F" w:rsidR="00B60A05" w:rsidRDefault="00B60A05" w:rsidP="00B60A05">
            <w:pPr>
              <w:rPr>
                <w:b/>
                <w:bCs/>
                <w:sz w:val="24"/>
              </w:rPr>
            </w:pPr>
            <w:r w:rsidRPr="00B30A96">
              <w:rPr>
                <w:b/>
                <w:bCs/>
                <w:sz w:val="24"/>
              </w:rPr>
              <w:t>6</w:t>
            </w:r>
            <w:r w:rsidRPr="00B30A96">
              <w:rPr>
                <w:b/>
                <w:bCs/>
                <w:sz w:val="24"/>
              </w:rPr>
              <w:t>、项目组成员分工</w:t>
            </w:r>
          </w:p>
          <w:p w14:paraId="1D23BCD9" w14:textId="59F1B0AB" w:rsidR="00B60A05" w:rsidRDefault="00B60A05" w:rsidP="00B60A05">
            <w:pPr>
              <w:spacing w:beforeLines="50" w:before="156"/>
              <w:rPr>
                <w:sz w:val="24"/>
              </w:rPr>
            </w:pPr>
            <w:r>
              <w:rPr>
                <w:rFonts w:hint="eastAsia"/>
                <w:b/>
                <w:bCs/>
                <w:sz w:val="24"/>
              </w:rPr>
              <w:t xml:space="preserve"> </w:t>
            </w:r>
            <w:r>
              <w:rPr>
                <w:b/>
                <w:bCs/>
                <w:sz w:val="24"/>
              </w:rPr>
              <w:t xml:space="preserve"> </w:t>
            </w:r>
            <w:r>
              <w:rPr>
                <w:rFonts w:hint="eastAsia"/>
                <w:b/>
                <w:bCs/>
                <w:sz w:val="24"/>
              </w:rPr>
              <w:t>卢锦：</w:t>
            </w:r>
            <w:r w:rsidRPr="008166E3">
              <w:rPr>
                <w:rFonts w:hint="eastAsia"/>
                <w:sz w:val="24"/>
              </w:rPr>
              <w:t>与指导老师协调项目</w:t>
            </w:r>
            <w:r w:rsidR="00280E39">
              <w:rPr>
                <w:rFonts w:hint="eastAsia"/>
                <w:sz w:val="24"/>
              </w:rPr>
              <w:t>的</w:t>
            </w:r>
            <w:r w:rsidRPr="008166E3">
              <w:rPr>
                <w:rFonts w:hint="eastAsia"/>
                <w:sz w:val="24"/>
              </w:rPr>
              <w:t>总体进展，并进行项目总结，撰写论文和研究报告</w:t>
            </w:r>
            <w:r>
              <w:rPr>
                <w:rFonts w:hint="eastAsia"/>
                <w:sz w:val="24"/>
              </w:rPr>
              <w:t>；表面等离激元调控机制的考察；</w:t>
            </w:r>
          </w:p>
          <w:p w14:paraId="3C0FB7FD" w14:textId="5A30B4E3" w:rsidR="00B60A05" w:rsidRDefault="00B60A05" w:rsidP="00B60A05">
            <w:pPr>
              <w:rPr>
                <w:sz w:val="24"/>
              </w:rPr>
            </w:pPr>
            <w:r>
              <w:rPr>
                <w:rFonts w:hint="eastAsia"/>
                <w:sz w:val="24"/>
              </w:rPr>
              <w:t xml:space="preserve"> </w:t>
            </w:r>
            <w:r>
              <w:rPr>
                <w:sz w:val="24"/>
              </w:rPr>
              <w:t xml:space="preserve"> </w:t>
            </w:r>
            <w:r w:rsidRPr="008166E3">
              <w:rPr>
                <w:rFonts w:hint="eastAsia"/>
                <w:b/>
                <w:bCs/>
                <w:sz w:val="24"/>
              </w:rPr>
              <w:t>尹雯欣：</w:t>
            </w:r>
            <w:r>
              <w:rPr>
                <w:rFonts w:hint="eastAsia"/>
                <w:sz w:val="24"/>
              </w:rPr>
              <w:t>金属纳米结构的制备与表征；</w:t>
            </w:r>
            <w:r w:rsidR="00D167C7">
              <w:rPr>
                <w:rFonts w:hint="eastAsia"/>
                <w:sz w:val="24"/>
              </w:rPr>
              <w:t>样品表征数据的整理与作图；</w:t>
            </w:r>
          </w:p>
          <w:p w14:paraId="0F48F04E" w14:textId="7D2EB68A" w:rsidR="00B60A05" w:rsidRDefault="00B60A05" w:rsidP="00B60A05">
            <w:pPr>
              <w:rPr>
                <w:sz w:val="24"/>
              </w:rPr>
            </w:pPr>
            <w:r>
              <w:rPr>
                <w:rFonts w:hint="eastAsia"/>
                <w:sz w:val="24"/>
              </w:rPr>
              <w:t xml:space="preserve"> </w:t>
            </w:r>
            <w:r>
              <w:rPr>
                <w:sz w:val="24"/>
              </w:rPr>
              <w:t xml:space="preserve"> </w:t>
            </w:r>
            <w:r w:rsidRPr="008166E3">
              <w:rPr>
                <w:rFonts w:hint="eastAsia"/>
                <w:b/>
                <w:bCs/>
                <w:sz w:val="24"/>
              </w:rPr>
              <w:t>皇杨伟：</w:t>
            </w:r>
            <w:r>
              <w:rPr>
                <w:rFonts w:hint="eastAsia"/>
                <w:sz w:val="24"/>
              </w:rPr>
              <w:t>卟啉在金属纳米结构表面的定向组装；</w:t>
            </w:r>
            <w:r w:rsidR="00D167C7">
              <w:rPr>
                <w:rFonts w:hint="eastAsia"/>
                <w:sz w:val="24"/>
              </w:rPr>
              <w:t>电化学</w:t>
            </w:r>
            <w:r>
              <w:rPr>
                <w:rFonts w:hint="eastAsia"/>
                <w:sz w:val="24"/>
              </w:rPr>
              <w:t>数据的整理与</w:t>
            </w:r>
            <w:r w:rsidR="00280E39">
              <w:rPr>
                <w:rFonts w:hint="eastAsia"/>
                <w:sz w:val="24"/>
              </w:rPr>
              <w:t>作图</w:t>
            </w:r>
            <w:r>
              <w:rPr>
                <w:rFonts w:hint="eastAsia"/>
                <w:sz w:val="24"/>
              </w:rPr>
              <w:t>；</w:t>
            </w:r>
          </w:p>
          <w:p w14:paraId="6618D185" w14:textId="19985CAE" w:rsidR="00B60A05" w:rsidRDefault="00B60A05" w:rsidP="00D167C7">
            <w:pPr>
              <w:spacing w:afterLines="50" w:after="156"/>
              <w:rPr>
                <w:b/>
                <w:sz w:val="24"/>
              </w:rPr>
            </w:pPr>
            <w:r>
              <w:rPr>
                <w:rFonts w:hint="eastAsia"/>
                <w:sz w:val="24"/>
              </w:rPr>
              <w:t xml:space="preserve"> </w:t>
            </w:r>
            <w:r>
              <w:rPr>
                <w:sz w:val="24"/>
              </w:rPr>
              <w:t xml:space="preserve"> </w:t>
            </w:r>
            <w:r w:rsidRPr="008166E3">
              <w:rPr>
                <w:rFonts w:hint="eastAsia"/>
                <w:b/>
                <w:bCs/>
                <w:sz w:val="24"/>
              </w:rPr>
              <w:t>杨琛：</w:t>
            </w:r>
            <w:r>
              <w:rPr>
                <w:rFonts w:hint="eastAsia"/>
                <w:sz w:val="24"/>
              </w:rPr>
              <w:t>表面共价结合卟啉分子的电催化活性考察；表面等离激元促进电催化反应影响因素的探讨。</w:t>
            </w:r>
          </w:p>
        </w:tc>
      </w:tr>
      <w:tr w:rsidR="00B60A05" w14:paraId="5F91F5EE" w14:textId="77777777">
        <w:trPr>
          <w:gridAfter w:val="1"/>
          <w:wAfter w:w="11" w:type="dxa"/>
          <w:cantSplit/>
          <w:trHeight w:val="1704"/>
        </w:trPr>
        <w:tc>
          <w:tcPr>
            <w:tcW w:w="9405" w:type="dxa"/>
            <w:gridSpan w:val="21"/>
            <w:tcBorders>
              <w:top w:val="single" w:sz="4" w:space="0" w:color="auto"/>
              <w:left w:val="single" w:sz="4" w:space="0" w:color="auto"/>
              <w:bottom w:val="single" w:sz="4" w:space="0" w:color="auto"/>
              <w:right w:val="single" w:sz="4" w:space="0" w:color="auto"/>
            </w:tcBorders>
          </w:tcPr>
          <w:p w14:paraId="41968D1F" w14:textId="77777777" w:rsidR="00B60A05" w:rsidRDefault="00B60A05" w:rsidP="00B60A05">
            <w:pPr>
              <w:spacing w:beforeLines="50" w:before="156" w:afterLines="50" w:after="156"/>
              <w:rPr>
                <w:sz w:val="24"/>
              </w:rPr>
            </w:pPr>
            <w:r>
              <w:rPr>
                <w:b/>
                <w:sz w:val="24"/>
              </w:rPr>
              <w:lastRenderedPageBreak/>
              <w:t>三、学校提供条件</w:t>
            </w:r>
            <w:r>
              <w:rPr>
                <w:sz w:val="24"/>
              </w:rPr>
              <w:t>（包括项目开展所需的实验实训情况、配套经费、相关扶持政策等）</w:t>
            </w:r>
          </w:p>
          <w:p w14:paraId="57D5D021" w14:textId="4DAE31F7" w:rsidR="00B60A05" w:rsidRPr="003F1AD7" w:rsidRDefault="00B60A05" w:rsidP="00B60A05">
            <w:pPr>
              <w:ind w:firstLineChars="200" w:firstLine="480"/>
              <w:rPr>
                <w:sz w:val="24"/>
                <w:szCs w:val="21"/>
              </w:rPr>
            </w:pPr>
            <w:r w:rsidRPr="003F1AD7">
              <w:rPr>
                <w:sz w:val="24"/>
                <w:szCs w:val="21"/>
              </w:rPr>
              <w:t>南京晓庄学院环境科学学院目前拥有</w:t>
            </w:r>
            <w:r w:rsidRPr="003F1AD7">
              <w:rPr>
                <w:sz w:val="24"/>
                <w:szCs w:val="21"/>
              </w:rPr>
              <w:t>X</w:t>
            </w:r>
            <w:r w:rsidR="009F655D">
              <w:rPr>
                <w:sz w:val="24"/>
                <w:szCs w:val="21"/>
              </w:rPr>
              <w:t>-</w:t>
            </w:r>
            <w:r w:rsidRPr="003F1AD7">
              <w:rPr>
                <w:sz w:val="24"/>
                <w:szCs w:val="21"/>
              </w:rPr>
              <w:t>射线多晶粉末衍射仪（配有程序升温原位测试装置）、氮气吸附脱附仪、热重分析仪、电化学工作站、光催化仪、红外光谱仪、紫外可见分光光度计，荧光光谱仪、拉曼光谱仪、气相色谱仪、高效液相色谱仪等多种大型仪器。学校在人力、物力、实验场地等可满足本课题的需要。</w:t>
            </w:r>
          </w:p>
          <w:p w14:paraId="5560044E" w14:textId="2C2ACFA4" w:rsidR="00B60A05" w:rsidRDefault="00B60A05" w:rsidP="00B60A05">
            <w:pPr>
              <w:spacing w:afterLines="50" w:after="156"/>
              <w:ind w:firstLineChars="200" w:firstLine="480"/>
              <w:rPr>
                <w:b/>
                <w:sz w:val="24"/>
              </w:rPr>
            </w:pPr>
            <w:r w:rsidRPr="003F1AD7">
              <w:rPr>
                <w:sz w:val="24"/>
                <w:szCs w:val="21"/>
              </w:rPr>
              <w:t>本校不具备的测试项目可委托</w:t>
            </w:r>
            <w:r w:rsidRPr="003F1AD7">
              <w:rPr>
                <w:sz w:val="24"/>
                <w:szCs w:val="21"/>
              </w:rPr>
              <w:t xml:space="preserve"> “</w:t>
            </w:r>
            <w:r w:rsidRPr="003F1AD7">
              <w:rPr>
                <w:sz w:val="24"/>
                <w:szCs w:val="21"/>
              </w:rPr>
              <w:t>南京大学生命分析国家重点实验室</w:t>
            </w:r>
            <w:r w:rsidRPr="003F1AD7">
              <w:rPr>
                <w:sz w:val="24"/>
                <w:szCs w:val="21"/>
              </w:rPr>
              <w:t>”</w:t>
            </w:r>
            <w:r w:rsidRPr="003F1AD7">
              <w:rPr>
                <w:sz w:val="24"/>
                <w:szCs w:val="21"/>
              </w:rPr>
              <w:t>，以及南京大学分析测试中心进行。</w:t>
            </w:r>
          </w:p>
        </w:tc>
      </w:tr>
      <w:tr w:rsidR="00B60A05" w14:paraId="1018FB00" w14:textId="77777777">
        <w:trPr>
          <w:gridAfter w:val="1"/>
          <w:wAfter w:w="11" w:type="dxa"/>
          <w:cantSplit/>
          <w:trHeight w:val="2011"/>
        </w:trPr>
        <w:tc>
          <w:tcPr>
            <w:tcW w:w="9405" w:type="dxa"/>
            <w:gridSpan w:val="21"/>
            <w:tcBorders>
              <w:top w:val="single" w:sz="4" w:space="0" w:color="auto"/>
              <w:left w:val="single" w:sz="4" w:space="0" w:color="auto"/>
              <w:bottom w:val="single" w:sz="4" w:space="0" w:color="auto"/>
              <w:right w:val="single" w:sz="4" w:space="0" w:color="auto"/>
            </w:tcBorders>
          </w:tcPr>
          <w:p w14:paraId="7D94A43E" w14:textId="77777777" w:rsidR="00B60A05" w:rsidRDefault="00B60A05" w:rsidP="00B60A05">
            <w:pPr>
              <w:spacing w:beforeLines="50" w:before="156" w:afterLines="50" w:after="156"/>
              <w:rPr>
                <w:b/>
                <w:sz w:val="24"/>
              </w:rPr>
            </w:pPr>
            <w:r>
              <w:rPr>
                <w:b/>
                <w:sz w:val="24"/>
              </w:rPr>
              <w:t>四、预期成果</w:t>
            </w:r>
          </w:p>
          <w:p w14:paraId="40BF303E" w14:textId="06F0C6F7" w:rsidR="00B60A05" w:rsidRPr="008166E3" w:rsidRDefault="00D167C7" w:rsidP="00B60A05">
            <w:pPr>
              <w:numPr>
                <w:ilvl w:val="0"/>
                <w:numId w:val="6"/>
              </w:numPr>
              <w:rPr>
                <w:sz w:val="24"/>
              </w:rPr>
            </w:pPr>
            <w:r>
              <w:rPr>
                <w:rFonts w:hint="eastAsia"/>
                <w:sz w:val="24"/>
              </w:rPr>
              <w:t>以两种不同模式</w:t>
            </w:r>
            <w:r w:rsidR="00B60A05" w:rsidRPr="008166E3">
              <w:rPr>
                <w:sz w:val="24"/>
              </w:rPr>
              <w:t>实现卟啉分子在金属纳米结构表面的定向共价组装</w:t>
            </w:r>
            <w:r>
              <w:rPr>
                <w:rFonts w:hint="eastAsia"/>
                <w:sz w:val="24"/>
              </w:rPr>
              <w:t>；</w:t>
            </w:r>
          </w:p>
          <w:p w14:paraId="01AA99D6" w14:textId="77777777" w:rsidR="00B60A05" w:rsidRPr="008166E3" w:rsidRDefault="00B60A05" w:rsidP="00B60A05">
            <w:pPr>
              <w:numPr>
                <w:ilvl w:val="0"/>
                <w:numId w:val="6"/>
              </w:numPr>
              <w:rPr>
                <w:sz w:val="24"/>
              </w:rPr>
            </w:pPr>
            <w:r w:rsidRPr="008166E3">
              <w:rPr>
                <w:sz w:val="24"/>
              </w:rPr>
              <w:t>以卟啉催化的小分子电极反应为模型，阐明金属纳米结构表面等离激元对卟啉电催化活性的调控作用与调控机制；</w:t>
            </w:r>
          </w:p>
          <w:p w14:paraId="1ECF41B8" w14:textId="06ABDA9A" w:rsidR="00B60A05" w:rsidRDefault="00B60A05" w:rsidP="00B60A05">
            <w:pPr>
              <w:pStyle w:val="af4"/>
              <w:numPr>
                <w:ilvl w:val="0"/>
                <w:numId w:val="6"/>
              </w:numPr>
              <w:spacing w:afterLines="50" w:after="156"/>
              <w:ind w:firstLineChars="0"/>
              <w:rPr>
                <w:sz w:val="24"/>
              </w:rPr>
            </w:pPr>
            <w:r w:rsidRPr="003F1AD7">
              <w:rPr>
                <w:sz w:val="24"/>
              </w:rPr>
              <w:t>发表省级以上学术论文</w:t>
            </w:r>
            <w:r w:rsidRPr="003F1AD7">
              <w:rPr>
                <w:sz w:val="24"/>
              </w:rPr>
              <w:t>1</w:t>
            </w:r>
            <w:r w:rsidRPr="003F1AD7">
              <w:rPr>
                <w:sz w:val="24"/>
              </w:rPr>
              <w:t>篇。</w:t>
            </w:r>
          </w:p>
        </w:tc>
      </w:tr>
      <w:tr w:rsidR="00B60A05" w14:paraId="2C4B47B5" w14:textId="77777777">
        <w:trPr>
          <w:gridAfter w:val="1"/>
          <w:wAfter w:w="11" w:type="dxa"/>
          <w:cantSplit/>
          <w:trHeight w:val="484"/>
        </w:trPr>
        <w:tc>
          <w:tcPr>
            <w:tcW w:w="9405" w:type="dxa"/>
            <w:gridSpan w:val="21"/>
            <w:tcBorders>
              <w:top w:val="single" w:sz="4" w:space="0" w:color="auto"/>
              <w:left w:val="single" w:sz="4" w:space="0" w:color="auto"/>
              <w:bottom w:val="single" w:sz="4" w:space="0" w:color="auto"/>
              <w:right w:val="single" w:sz="4" w:space="0" w:color="auto"/>
            </w:tcBorders>
          </w:tcPr>
          <w:p w14:paraId="2961E998" w14:textId="77777777" w:rsidR="00B60A05" w:rsidRDefault="00B60A05" w:rsidP="00B60A05">
            <w:pPr>
              <w:spacing w:beforeLines="50" w:before="156"/>
              <w:rPr>
                <w:b/>
                <w:sz w:val="24"/>
              </w:rPr>
            </w:pPr>
            <w:r>
              <w:rPr>
                <w:b/>
                <w:sz w:val="24"/>
              </w:rPr>
              <w:t>五、经费预算</w:t>
            </w:r>
          </w:p>
        </w:tc>
      </w:tr>
      <w:tr w:rsidR="00B60A05" w14:paraId="189469F3" w14:textId="77777777">
        <w:trPr>
          <w:gridAfter w:val="1"/>
          <w:wAfter w:w="11" w:type="dxa"/>
          <w:cantSplit/>
          <w:trHeight w:val="484"/>
        </w:trPr>
        <w:tc>
          <w:tcPr>
            <w:tcW w:w="1620" w:type="dxa"/>
            <w:gridSpan w:val="3"/>
            <w:tcBorders>
              <w:top w:val="single" w:sz="4" w:space="0" w:color="auto"/>
              <w:left w:val="single" w:sz="4" w:space="0" w:color="auto"/>
              <w:bottom w:val="single" w:sz="4" w:space="0" w:color="auto"/>
              <w:right w:val="single" w:sz="4" w:space="0" w:color="auto"/>
            </w:tcBorders>
          </w:tcPr>
          <w:p w14:paraId="5F0ABC46" w14:textId="77777777" w:rsidR="00B60A05" w:rsidRDefault="00B60A05" w:rsidP="00B60A05">
            <w:pPr>
              <w:adjustRightInd w:val="0"/>
              <w:snapToGrid w:val="0"/>
              <w:spacing w:line="400" w:lineRule="exact"/>
              <w:ind w:firstLineChars="49" w:firstLine="118"/>
              <w:rPr>
                <w:b/>
                <w:sz w:val="24"/>
              </w:rPr>
            </w:pPr>
            <w:r>
              <w:rPr>
                <w:b/>
                <w:sz w:val="24"/>
              </w:rPr>
              <w:t>总经费（元）</w:t>
            </w:r>
          </w:p>
        </w:tc>
        <w:tc>
          <w:tcPr>
            <w:tcW w:w="1080" w:type="dxa"/>
            <w:gridSpan w:val="5"/>
            <w:tcBorders>
              <w:top w:val="single" w:sz="4" w:space="0" w:color="auto"/>
              <w:left w:val="single" w:sz="4" w:space="0" w:color="auto"/>
              <w:bottom w:val="single" w:sz="4" w:space="0" w:color="auto"/>
              <w:right w:val="single" w:sz="4" w:space="0" w:color="auto"/>
            </w:tcBorders>
          </w:tcPr>
          <w:p w14:paraId="39E5BB3F" w14:textId="098D66A7" w:rsidR="00B60A05" w:rsidRDefault="00B60A05" w:rsidP="00B60A05">
            <w:pPr>
              <w:adjustRightInd w:val="0"/>
              <w:snapToGrid w:val="0"/>
              <w:spacing w:line="400" w:lineRule="exact"/>
              <w:jc w:val="center"/>
              <w:rPr>
                <w:b/>
                <w:sz w:val="24"/>
              </w:rPr>
            </w:pPr>
            <w:r>
              <w:rPr>
                <w:rFonts w:hint="eastAsia"/>
                <w:b/>
                <w:sz w:val="24"/>
              </w:rPr>
              <w:t>6</w:t>
            </w:r>
            <w:r>
              <w:rPr>
                <w:b/>
                <w:sz w:val="24"/>
              </w:rPr>
              <w:t>000</w:t>
            </w:r>
          </w:p>
        </w:tc>
        <w:tc>
          <w:tcPr>
            <w:tcW w:w="2880" w:type="dxa"/>
            <w:gridSpan w:val="5"/>
            <w:tcBorders>
              <w:top w:val="single" w:sz="4" w:space="0" w:color="auto"/>
              <w:left w:val="single" w:sz="4" w:space="0" w:color="auto"/>
              <w:bottom w:val="single" w:sz="4" w:space="0" w:color="auto"/>
              <w:right w:val="single" w:sz="4" w:space="0" w:color="auto"/>
            </w:tcBorders>
          </w:tcPr>
          <w:p w14:paraId="3D4D365B" w14:textId="77777777" w:rsidR="00B60A05" w:rsidRDefault="00B60A05" w:rsidP="00B60A05">
            <w:pPr>
              <w:adjustRightInd w:val="0"/>
              <w:snapToGrid w:val="0"/>
              <w:spacing w:line="400" w:lineRule="exact"/>
              <w:rPr>
                <w:b/>
                <w:sz w:val="24"/>
              </w:rPr>
            </w:pPr>
            <w:r>
              <w:rPr>
                <w:b/>
                <w:sz w:val="24"/>
              </w:rPr>
              <w:t>财政拨款</w:t>
            </w:r>
            <w:r>
              <w:rPr>
                <w:rFonts w:hint="eastAsia"/>
                <w:b/>
                <w:sz w:val="24"/>
              </w:rPr>
              <w:t>/</w:t>
            </w:r>
            <w:r>
              <w:rPr>
                <w:rFonts w:hint="eastAsia"/>
                <w:b/>
                <w:sz w:val="24"/>
              </w:rPr>
              <w:t>企业资助</w:t>
            </w:r>
            <w:r>
              <w:rPr>
                <w:b/>
                <w:sz w:val="24"/>
              </w:rPr>
              <w:t>（元）</w:t>
            </w:r>
          </w:p>
        </w:tc>
        <w:tc>
          <w:tcPr>
            <w:tcW w:w="1080" w:type="dxa"/>
            <w:gridSpan w:val="5"/>
            <w:tcBorders>
              <w:top w:val="single" w:sz="4" w:space="0" w:color="auto"/>
              <w:left w:val="single" w:sz="4" w:space="0" w:color="auto"/>
              <w:bottom w:val="single" w:sz="4" w:space="0" w:color="auto"/>
              <w:right w:val="single" w:sz="4" w:space="0" w:color="auto"/>
            </w:tcBorders>
          </w:tcPr>
          <w:p w14:paraId="562B0C10" w14:textId="77777777" w:rsidR="00B60A05" w:rsidRDefault="00B60A05" w:rsidP="00B60A05">
            <w:pPr>
              <w:adjustRightInd w:val="0"/>
              <w:snapToGrid w:val="0"/>
              <w:spacing w:line="400" w:lineRule="exact"/>
              <w:rPr>
                <w:b/>
                <w:sz w:val="24"/>
              </w:rPr>
            </w:pPr>
          </w:p>
        </w:tc>
        <w:tc>
          <w:tcPr>
            <w:tcW w:w="1800" w:type="dxa"/>
            <w:gridSpan w:val="2"/>
            <w:tcBorders>
              <w:top w:val="single" w:sz="4" w:space="0" w:color="auto"/>
              <w:left w:val="single" w:sz="4" w:space="0" w:color="auto"/>
              <w:bottom w:val="single" w:sz="4" w:space="0" w:color="auto"/>
              <w:right w:val="single" w:sz="4" w:space="0" w:color="auto"/>
            </w:tcBorders>
          </w:tcPr>
          <w:p w14:paraId="4C7A94D5" w14:textId="77777777" w:rsidR="00B60A05" w:rsidRDefault="00B60A05" w:rsidP="00B60A05">
            <w:pPr>
              <w:adjustRightInd w:val="0"/>
              <w:snapToGrid w:val="0"/>
              <w:spacing w:line="400" w:lineRule="exact"/>
              <w:rPr>
                <w:b/>
                <w:sz w:val="24"/>
              </w:rPr>
            </w:pPr>
            <w:r>
              <w:rPr>
                <w:b/>
                <w:sz w:val="24"/>
              </w:rPr>
              <w:t>学校拨款（元）</w:t>
            </w:r>
          </w:p>
        </w:tc>
        <w:tc>
          <w:tcPr>
            <w:tcW w:w="945" w:type="dxa"/>
            <w:tcBorders>
              <w:top w:val="single" w:sz="4" w:space="0" w:color="auto"/>
              <w:left w:val="single" w:sz="4" w:space="0" w:color="auto"/>
              <w:bottom w:val="single" w:sz="4" w:space="0" w:color="auto"/>
              <w:right w:val="single" w:sz="4" w:space="0" w:color="auto"/>
            </w:tcBorders>
          </w:tcPr>
          <w:p w14:paraId="15AC931D" w14:textId="77777777" w:rsidR="00B60A05" w:rsidRDefault="00B60A05" w:rsidP="00B60A05">
            <w:pPr>
              <w:adjustRightInd w:val="0"/>
              <w:snapToGrid w:val="0"/>
              <w:spacing w:line="400" w:lineRule="exact"/>
              <w:rPr>
                <w:b/>
                <w:sz w:val="24"/>
              </w:rPr>
            </w:pPr>
          </w:p>
        </w:tc>
      </w:tr>
      <w:tr w:rsidR="00B60A05" w14:paraId="7A410475" w14:textId="77777777">
        <w:trPr>
          <w:gridAfter w:val="1"/>
          <w:wAfter w:w="11" w:type="dxa"/>
          <w:cantSplit/>
          <w:trHeight w:val="262"/>
        </w:trPr>
        <w:tc>
          <w:tcPr>
            <w:tcW w:w="9405" w:type="dxa"/>
            <w:gridSpan w:val="21"/>
            <w:tcBorders>
              <w:top w:val="single" w:sz="4" w:space="0" w:color="auto"/>
              <w:left w:val="single" w:sz="4" w:space="0" w:color="auto"/>
              <w:bottom w:val="single" w:sz="4" w:space="0" w:color="auto"/>
              <w:right w:val="single" w:sz="4" w:space="0" w:color="auto"/>
            </w:tcBorders>
          </w:tcPr>
          <w:p w14:paraId="10B13B6A" w14:textId="77777777" w:rsidR="00B60A05" w:rsidRDefault="00B60A05" w:rsidP="00B60A05">
            <w:pPr>
              <w:ind w:firstLineChars="98" w:firstLine="207"/>
              <w:rPr>
                <w:rFonts w:eastAsia="楷体"/>
                <w:b/>
                <w:szCs w:val="21"/>
              </w:rPr>
            </w:pPr>
            <w:r>
              <w:rPr>
                <w:rFonts w:eastAsia="楷体"/>
                <w:b/>
                <w:szCs w:val="21"/>
              </w:rPr>
              <w:t>注：</w:t>
            </w:r>
            <w:r>
              <w:rPr>
                <w:rFonts w:eastAsia="楷体"/>
                <w:szCs w:val="21"/>
              </w:rPr>
              <w:t>总经费、财政拨款、学校拨款按照规定</w:t>
            </w:r>
            <w:r>
              <w:rPr>
                <w:rFonts w:eastAsia="楷体" w:hint="eastAsia"/>
                <w:szCs w:val="21"/>
              </w:rPr>
              <w:t>金额</w:t>
            </w:r>
            <w:r>
              <w:rPr>
                <w:rFonts w:eastAsia="楷体"/>
                <w:szCs w:val="21"/>
              </w:rPr>
              <w:t>填写</w:t>
            </w:r>
            <w:r>
              <w:rPr>
                <w:rFonts w:eastAsia="楷体" w:hint="eastAsia"/>
                <w:szCs w:val="21"/>
              </w:rPr>
              <w:t>，校企合作项目企业资助金额不少于</w:t>
            </w:r>
            <w:r>
              <w:rPr>
                <w:rFonts w:eastAsia="楷体" w:hint="eastAsia"/>
                <w:szCs w:val="21"/>
              </w:rPr>
              <w:t>5000</w:t>
            </w:r>
            <w:r>
              <w:rPr>
                <w:rFonts w:eastAsia="楷体" w:hint="eastAsia"/>
                <w:szCs w:val="21"/>
              </w:rPr>
              <w:t>元。</w:t>
            </w:r>
          </w:p>
        </w:tc>
      </w:tr>
      <w:tr w:rsidR="00B60A05" w14:paraId="4A8BAD37" w14:textId="77777777">
        <w:trPr>
          <w:gridAfter w:val="1"/>
          <w:wAfter w:w="11" w:type="dxa"/>
          <w:cantSplit/>
          <w:trHeight w:val="2051"/>
        </w:trPr>
        <w:tc>
          <w:tcPr>
            <w:tcW w:w="9405" w:type="dxa"/>
            <w:gridSpan w:val="21"/>
            <w:tcBorders>
              <w:top w:val="single" w:sz="4" w:space="0" w:color="auto"/>
              <w:left w:val="single" w:sz="4" w:space="0" w:color="auto"/>
              <w:bottom w:val="single" w:sz="4" w:space="0" w:color="auto"/>
              <w:right w:val="single" w:sz="4" w:space="0" w:color="auto"/>
            </w:tcBorders>
          </w:tcPr>
          <w:p w14:paraId="2B54EA20" w14:textId="77777777" w:rsidR="00B60A05" w:rsidRDefault="00B60A05" w:rsidP="00B60A05">
            <w:pPr>
              <w:spacing w:beforeLines="50" w:before="156" w:afterLines="50" w:after="156"/>
              <w:rPr>
                <w:sz w:val="24"/>
              </w:rPr>
            </w:pPr>
            <w:r>
              <w:rPr>
                <w:sz w:val="24"/>
              </w:rPr>
              <w:t>具体包括：</w:t>
            </w:r>
          </w:p>
          <w:p w14:paraId="73A69D92" w14:textId="5CB3C476" w:rsidR="00B60A05" w:rsidRDefault="00B60A05" w:rsidP="00B60A05">
            <w:pPr>
              <w:ind w:firstLineChars="200" w:firstLine="480"/>
              <w:rPr>
                <w:sz w:val="24"/>
              </w:rPr>
            </w:pPr>
            <w:r>
              <w:rPr>
                <w:sz w:val="24"/>
              </w:rPr>
              <w:t>1</w:t>
            </w:r>
            <w:r>
              <w:rPr>
                <w:sz w:val="24"/>
              </w:rPr>
              <w:t>、调研、差旅费</w:t>
            </w:r>
            <w:r>
              <w:rPr>
                <w:rFonts w:hint="eastAsia"/>
                <w:sz w:val="24"/>
              </w:rPr>
              <w:t>：</w:t>
            </w:r>
            <w:r w:rsidRPr="00D002B9">
              <w:rPr>
                <w:rFonts w:hint="eastAsia"/>
                <w:b/>
                <w:bCs/>
                <w:sz w:val="24"/>
              </w:rPr>
              <w:t>5</w:t>
            </w:r>
            <w:r w:rsidRPr="00D002B9">
              <w:rPr>
                <w:b/>
                <w:bCs/>
                <w:sz w:val="24"/>
              </w:rPr>
              <w:t>00</w:t>
            </w:r>
            <w:r>
              <w:rPr>
                <w:rFonts w:hint="eastAsia"/>
                <w:sz w:val="24"/>
              </w:rPr>
              <w:t>元；用于外出调研、测试的差旅费用；</w:t>
            </w:r>
          </w:p>
          <w:p w14:paraId="59F7E2F9" w14:textId="16E0E377" w:rsidR="00B60A05" w:rsidRDefault="00B60A05" w:rsidP="00B60A05">
            <w:pPr>
              <w:ind w:firstLine="482"/>
              <w:rPr>
                <w:sz w:val="24"/>
              </w:rPr>
            </w:pPr>
            <w:r>
              <w:rPr>
                <w:sz w:val="24"/>
              </w:rPr>
              <w:t>2</w:t>
            </w:r>
            <w:r>
              <w:rPr>
                <w:sz w:val="24"/>
              </w:rPr>
              <w:t>、</w:t>
            </w:r>
            <w:r>
              <w:rPr>
                <w:rFonts w:hint="eastAsia"/>
                <w:sz w:val="24"/>
              </w:rPr>
              <w:t>试剂、耗材与分析测试费：</w:t>
            </w:r>
            <w:r w:rsidRPr="00D002B9">
              <w:rPr>
                <w:b/>
                <w:bCs/>
                <w:sz w:val="24"/>
              </w:rPr>
              <w:t>4000</w:t>
            </w:r>
            <w:r>
              <w:rPr>
                <w:sz w:val="24"/>
              </w:rPr>
              <w:t xml:space="preserve"> </w:t>
            </w:r>
            <w:r>
              <w:rPr>
                <w:rFonts w:hint="eastAsia"/>
                <w:sz w:val="24"/>
              </w:rPr>
              <w:t>元；用于购置实验用药品与低值耗材，以及样品的测试与表征费用；</w:t>
            </w:r>
          </w:p>
          <w:p w14:paraId="15CB4AE5" w14:textId="0AD9929A" w:rsidR="00B60A05" w:rsidRDefault="00B60A05" w:rsidP="00B60A05">
            <w:pPr>
              <w:ind w:firstLine="482"/>
              <w:rPr>
                <w:sz w:val="24"/>
              </w:rPr>
            </w:pPr>
            <w:r>
              <w:rPr>
                <w:sz w:val="24"/>
              </w:rPr>
              <w:t>3</w:t>
            </w:r>
            <w:r>
              <w:rPr>
                <w:sz w:val="24"/>
              </w:rPr>
              <w:t>、资料购置、打印、复印、印刷等费用</w:t>
            </w:r>
            <w:r>
              <w:rPr>
                <w:rFonts w:hint="eastAsia"/>
                <w:sz w:val="24"/>
              </w:rPr>
              <w:t>：</w:t>
            </w:r>
            <w:r w:rsidRPr="00D002B9">
              <w:rPr>
                <w:rFonts w:hint="eastAsia"/>
                <w:b/>
                <w:bCs/>
                <w:sz w:val="24"/>
              </w:rPr>
              <w:t>5</w:t>
            </w:r>
            <w:r w:rsidRPr="00D002B9">
              <w:rPr>
                <w:b/>
                <w:bCs/>
                <w:sz w:val="24"/>
              </w:rPr>
              <w:t xml:space="preserve">00 </w:t>
            </w:r>
            <w:r>
              <w:rPr>
                <w:rFonts w:hint="eastAsia"/>
                <w:sz w:val="24"/>
              </w:rPr>
              <w:t>元；用于打印、复印与购买文献；</w:t>
            </w:r>
          </w:p>
          <w:p w14:paraId="0D6082EE" w14:textId="5D74492D" w:rsidR="00B60A05" w:rsidRDefault="00B60A05" w:rsidP="00B60A05">
            <w:pPr>
              <w:spacing w:afterLines="50" w:after="156"/>
              <w:ind w:firstLine="482"/>
              <w:rPr>
                <w:sz w:val="24"/>
              </w:rPr>
            </w:pPr>
            <w:r>
              <w:rPr>
                <w:sz w:val="24"/>
              </w:rPr>
              <w:t>4</w:t>
            </w:r>
            <w:r>
              <w:rPr>
                <w:sz w:val="24"/>
              </w:rPr>
              <w:t>、论文版面费、申请专利费等</w:t>
            </w:r>
            <w:r>
              <w:rPr>
                <w:rFonts w:hint="eastAsia"/>
                <w:sz w:val="24"/>
              </w:rPr>
              <w:t>：</w:t>
            </w:r>
            <w:r w:rsidRPr="00D002B9">
              <w:rPr>
                <w:b/>
                <w:bCs/>
                <w:sz w:val="24"/>
              </w:rPr>
              <w:t>1000</w:t>
            </w:r>
            <w:r>
              <w:rPr>
                <w:rFonts w:hint="eastAsia"/>
                <w:sz w:val="24"/>
              </w:rPr>
              <w:t>元；用于论文的准备与发表。</w:t>
            </w:r>
          </w:p>
        </w:tc>
      </w:tr>
      <w:tr w:rsidR="00B60A05" w14:paraId="13DFF7DA" w14:textId="77777777">
        <w:trPr>
          <w:gridAfter w:val="1"/>
          <w:wAfter w:w="11" w:type="dxa"/>
          <w:cantSplit/>
          <w:trHeight w:val="3097"/>
        </w:trPr>
        <w:tc>
          <w:tcPr>
            <w:tcW w:w="9405" w:type="dxa"/>
            <w:gridSpan w:val="21"/>
            <w:tcBorders>
              <w:top w:val="single" w:sz="4" w:space="0" w:color="auto"/>
              <w:left w:val="single" w:sz="4" w:space="0" w:color="auto"/>
              <w:bottom w:val="single" w:sz="4" w:space="0" w:color="auto"/>
              <w:right w:val="single" w:sz="4" w:space="0" w:color="auto"/>
            </w:tcBorders>
          </w:tcPr>
          <w:p w14:paraId="4EC88142" w14:textId="64C38A75" w:rsidR="00B60A05" w:rsidRDefault="00B60A05" w:rsidP="00B60A05">
            <w:pPr>
              <w:spacing w:beforeLines="50" w:before="156"/>
              <w:rPr>
                <w:sz w:val="24"/>
              </w:rPr>
            </w:pPr>
            <w:r>
              <w:rPr>
                <w:b/>
                <w:sz w:val="24"/>
              </w:rPr>
              <w:lastRenderedPageBreak/>
              <w:t>六、导师推荐意见</w:t>
            </w:r>
          </w:p>
          <w:p w14:paraId="76DEB64C" w14:textId="02FA7A02" w:rsidR="00B60A05" w:rsidRDefault="00B60A05" w:rsidP="00B60A05">
            <w:pPr>
              <w:spacing w:beforeLines="50" w:before="156"/>
              <w:ind w:firstLineChars="200" w:firstLine="480"/>
              <w:rPr>
                <w:sz w:val="24"/>
              </w:rPr>
            </w:pPr>
            <w:r>
              <w:rPr>
                <w:rFonts w:hint="eastAsia"/>
                <w:sz w:val="24"/>
              </w:rPr>
              <w:t>本项目为国家自然科学基金</w:t>
            </w:r>
            <w:r>
              <w:rPr>
                <w:rFonts w:hint="eastAsia"/>
                <w:sz w:val="24"/>
              </w:rPr>
              <w:t>-</w:t>
            </w:r>
            <w:r>
              <w:rPr>
                <w:rFonts w:hint="eastAsia"/>
                <w:sz w:val="24"/>
              </w:rPr>
              <w:t>青年科学基金项目的子课题，</w:t>
            </w:r>
            <w:r w:rsidR="000756E7">
              <w:rPr>
                <w:rFonts w:hint="eastAsia"/>
                <w:sz w:val="24"/>
              </w:rPr>
              <w:t>有</w:t>
            </w:r>
            <w:r>
              <w:rPr>
                <w:rFonts w:hint="eastAsia"/>
                <w:sz w:val="24"/>
              </w:rPr>
              <w:t>很好理论和研究基础。项目的研究目标明确、研究内容具体详实、研究方案清晰合理，具有很强的可行性。</w:t>
            </w:r>
            <w:r w:rsidRPr="00412673">
              <w:rPr>
                <w:sz w:val="24"/>
              </w:rPr>
              <w:t>申请本项目的研究团队有较好的专业基础知识和实验动手能力，对从事研究性学习和科学研究工作有较高的热情和兴趣，相信他们能够认真参加本项目的训练，并通过训练达到预期目标。</w:t>
            </w:r>
            <w:r>
              <w:rPr>
                <w:rFonts w:hint="eastAsia"/>
                <w:sz w:val="24"/>
              </w:rPr>
              <w:t>同意该项目任务书。</w:t>
            </w:r>
          </w:p>
          <w:p w14:paraId="1CE95AD4" w14:textId="77777777" w:rsidR="00B60A05" w:rsidRDefault="00B60A05" w:rsidP="00B60A05">
            <w:pPr>
              <w:spacing w:beforeLines="50" w:before="156"/>
              <w:rPr>
                <w:sz w:val="24"/>
              </w:rPr>
            </w:pPr>
          </w:p>
          <w:p w14:paraId="3F4E417F" w14:textId="77777777" w:rsidR="00B60A05" w:rsidRDefault="00B60A05" w:rsidP="00B60A05">
            <w:pPr>
              <w:rPr>
                <w:sz w:val="24"/>
              </w:rPr>
            </w:pPr>
            <w:r>
              <w:rPr>
                <w:sz w:val="24"/>
              </w:rPr>
              <w:t xml:space="preserve">                                                 </w:t>
            </w:r>
            <w:r>
              <w:rPr>
                <w:sz w:val="24"/>
              </w:rPr>
              <w:t>签名：</w:t>
            </w:r>
          </w:p>
          <w:p w14:paraId="38336DBE" w14:textId="77777777" w:rsidR="00B60A05" w:rsidRDefault="00B60A05" w:rsidP="00B60A05">
            <w:pPr>
              <w:rPr>
                <w:sz w:val="24"/>
              </w:rPr>
            </w:pPr>
          </w:p>
          <w:p w14:paraId="2805EC3D" w14:textId="77777777" w:rsidR="00B60A05" w:rsidRDefault="00B60A05" w:rsidP="00B60A05">
            <w:pPr>
              <w:spacing w:beforeLines="50" w:before="15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0644AE50" w14:textId="77777777" w:rsidR="00B60A05" w:rsidRDefault="00B60A05" w:rsidP="00B60A05">
            <w:pPr>
              <w:spacing w:beforeLines="50" w:before="156"/>
              <w:rPr>
                <w:b/>
                <w:sz w:val="24"/>
              </w:rPr>
            </w:pPr>
          </w:p>
        </w:tc>
      </w:tr>
      <w:tr w:rsidR="00B60A05" w14:paraId="6E491652" w14:textId="77777777">
        <w:trPr>
          <w:gridAfter w:val="1"/>
          <w:wAfter w:w="11" w:type="dxa"/>
          <w:cantSplit/>
          <w:trHeight w:val="2787"/>
        </w:trPr>
        <w:tc>
          <w:tcPr>
            <w:tcW w:w="9405" w:type="dxa"/>
            <w:gridSpan w:val="21"/>
            <w:tcBorders>
              <w:top w:val="single" w:sz="4" w:space="0" w:color="auto"/>
              <w:left w:val="single" w:sz="4" w:space="0" w:color="auto"/>
              <w:bottom w:val="single" w:sz="4" w:space="0" w:color="auto"/>
              <w:right w:val="single" w:sz="4" w:space="0" w:color="auto"/>
            </w:tcBorders>
          </w:tcPr>
          <w:p w14:paraId="12340FEF" w14:textId="77777777" w:rsidR="00B60A05" w:rsidRDefault="00B60A05" w:rsidP="00B60A05">
            <w:pPr>
              <w:spacing w:beforeLines="50" w:before="156"/>
              <w:rPr>
                <w:b/>
                <w:sz w:val="24"/>
              </w:rPr>
            </w:pPr>
            <w:r>
              <w:rPr>
                <w:b/>
                <w:sz w:val="24"/>
              </w:rPr>
              <w:t>七、院系推荐意见</w:t>
            </w:r>
          </w:p>
          <w:p w14:paraId="7253FDF7" w14:textId="77777777" w:rsidR="00B60A05" w:rsidRDefault="00B60A05" w:rsidP="00B60A05">
            <w:pPr>
              <w:spacing w:beforeLines="50" w:before="156"/>
              <w:rPr>
                <w:sz w:val="24"/>
              </w:rPr>
            </w:pPr>
          </w:p>
          <w:p w14:paraId="1B42EB23" w14:textId="77777777" w:rsidR="00B60A05" w:rsidRDefault="00B60A05" w:rsidP="00B60A05">
            <w:pPr>
              <w:spacing w:beforeLines="50" w:before="156"/>
              <w:rPr>
                <w:sz w:val="24"/>
              </w:rPr>
            </w:pPr>
          </w:p>
          <w:p w14:paraId="714361AC" w14:textId="77777777" w:rsidR="00B60A05" w:rsidRDefault="00B60A05" w:rsidP="00B60A05">
            <w:pPr>
              <w:spacing w:beforeLines="50" w:before="156"/>
              <w:rPr>
                <w:sz w:val="24"/>
              </w:rPr>
            </w:pPr>
          </w:p>
          <w:p w14:paraId="4106FA05" w14:textId="77777777" w:rsidR="00B60A05" w:rsidRDefault="00B60A05" w:rsidP="00B60A05">
            <w:pPr>
              <w:spacing w:beforeLines="50" w:before="156"/>
              <w:rPr>
                <w:sz w:val="24"/>
              </w:rPr>
            </w:pPr>
          </w:p>
          <w:p w14:paraId="43B27971" w14:textId="77777777" w:rsidR="00B60A05" w:rsidRDefault="00B60A05" w:rsidP="00B60A05">
            <w:pPr>
              <w:spacing w:beforeLines="50" w:before="156"/>
              <w:rPr>
                <w:sz w:val="24"/>
              </w:rPr>
            </w:pPr>
          </w:p>
          <w:p w14:paraId="30E9C5E9" w14:textId="77777777" w:rsidR="00B60A05" w:rsidRDefault="00B60A05" w:rsidP="00B60A05">
            <w:pPr>
              <w:ind w:firstLineChars="1300" w:firstLine="3120"/>
              <w:rPr>
                <w:sz w:val="24"/>
              </w:rPr>
            </w:pPr>
            <w:r>
              <w:rPr>
                <w:sz w:val="24"/>
              </w:rPr>
              <w:t>院系负责人签名：</w:t>
            </w:r>
            <w:r>
              <w:rPr>
                <w:sz w:val="24"/>
              </w:rPr>
              <w:t xml:space="preserve">         </w:t>
            </w:r>
            <w:r>
              <w:rPr>
                <w:sz w:val="24"/>
              </w:rPr>
              <w:t>学院盖章：</w:t>
            </w:r>
          </w:p>
          <w:p w14:paraId="135A37AA" w14:textId="77777777" w:rsidR="00B60A05" w:rsidRDefault="00B60A05" w:rsidP="00B60A05">
            <w:pPr>
              <w:ind w:firstLineChars="1300" w:firstLine="3120"/>
              <w:rPr>
                <w:sz w:val="24"/>
              </w:rPr>
            </w:pPr>
          </w:p>
          <w:p w14:paraId="07163B32" w14:textId="77777777" w:rsidR="00B60A05" w:rsidRDefault="00B60A05" w:rsidP="00B60A05">
            <w:pPr>
              <w:spacing w:beforeLines="50" w:before="15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7AE996BF" w14:textId="77777777" w:rsidR="00B60A05" w:rsidRDefault="00B60A05" w:rsidP="00B60A05">
            <w:pPr>
              <w:spacing w:beforeLines="50" w:before="156"/>
              <w:rPr>
                <w:b/>
                <w:sz w:val="24"/>
              </w:rPr>
            </w:pPr>
          </w:p>
        </w:tc>
      </w:tr>
      <w:tr w:rsidR="00B60A05" w14:paraId="07A1CE93" w14:textId="77777777">
        <w:trPr>
          <w:gridAfter w:val="1"/>
          <w:wAfter w:w="11" w:type="dxa"/>
          <w:trHeight w:val="2855"/>
        </w:trPr>
        <w:tc>
          <w:tcPr>
            <w:tcW w:w="9405" w:type="dxa"/>
            <w:gridSpan w:val="21"/>
            <w:tcBorders>
              <w:top w:val="single" w:sz="4" w:space="0" w:color="auto"/>
              <w:left w:val="single" w:sz="4" w:space="0" w:color="auto"/>
              <w:bottom w:val="single" w:sz="4" w:space="0" w:color="auto"/>
              <w:right w:val="single" w:sz="4" w:space="0" w:color="auto"/>
            </w:tcBorders>
          </w:tcPr>
          <w:p w14:paraId="04EA283A" w14:textId="77777777" w:rsidR="00B60A05" w:rsidRDefault="00B60A05" w:rsidP="00B60A05">
            <w:pPr>
              <w:spacing w:beforeLines="50" w:before="156"/>
              <w:rPr>
                <w:sz w:val="24"/>
              </w:rPr>
            </w:pPr>
            <w:r>
              <w:rPr>
                <w:b/>
                <w:sz w:val="24"/>
              </w:rPr>
              <w:t>八、学校推荐意见：</w:t>
            </w:r>
          </w:p>
          <w:p w14:paraId="2615E3DB" w14:textId="77777777" w:rsidR="00B60A05" w:rsidRDefault="00B60A05" w:rsidP="00B60A05">
            <w:pPr>
              <w:rPr>
                <w:sz w:val="24"/>
              </w:rPr>
            </w:pPr>
          </w:p>
          <w:p w14:paraId="30D31789" w14:textId="77777777" w:rsidR="00B60A05" w:rsidRDefault="00B60A05" w:rsidP="00B60A05">
            <w:pPr>
              <w:rPr>
                <w:sz w:val="24"/>
              </w:rPr>
            </w:pPr>
          </w:p>
          <w:p w14:paraId="2D3AA77B" w14:textId="77777777" w:rsidR="00B60A05" w:rsidRDefault="00B60A05" w:rsidP="00B60A05">
            <w:pPr>
              <w:rPr>
                <w:sz w:val="24"/>
              </w:rPr>
            </w:pPr>
          </w:p>
          <w:p w14:paraId="3E37E2D0" w14:textId="77777777" w:rsidR="00B60A05" w:rsidRDefault="00B60A05" w:rsidP="00B60A05">
            <w:pPr>
              <w:rPr>
                <w:sz w:val="24"/>
              </w:rPr>
            </w:pPr>
          </w:p>
          <w:p w14:paraId="01052A32" w14:textId="77777777" w:rsidR="00B60A05" w:rsidRDefault="00B60A05" w:rsidP="00B60A05">
            <w:pPr>
              <w:snapToGrid w:val="0"/>
              <w:rPr>
                <w:sz w:val="24"/>
              </w:rPr>
            </w:pPr>
          </w:p>
          <w:p w14:paraId="3E307178" w14:textId="77777777" w:rsidR="00B60A05" w:rsidRDefault="00B60A05" w:rsidP="00B60A05">
            <w:pPr>
              <w:snapToGrid w:val="0"/>
              <w:rPr>
                <w:sz w:val="24"/>
              </w:rPr>
            </w:pPr>
          </w:p>
          <w:p w14:paraId="637DD000" w14:textId="77777777" w:rsidR="00B60A05" w:rsidRDefault="00B60A05" w:rsidP="00B60A05">
            <w:pPr>
              <w:snapToGrid w:val="0"/>
              <w:jc w:val="center"/>
              <w:rPr>
                <w:sz w:val="24"/>
              </w:rPr>
            </w:pPr>
            <w:r>
              <w:rPr>
                <w:sz w:val="24"/>
              </w:rPr>
              <w:t xml:space="preserve">                            </w:t>
            </w:r>
            <w:r>
              <w:rPr>
                <w:sz w:val="24"/>
              </w:rPr>
              <w:t>学校负责人签名：</w:t>
            </w:r>
            <w:r>
              <w:rPr>
                <w:sz w:val="24"/>
              </w:rPr>
              <w:t xml:space="preserve">        </w:t>
            </w:r>
            <w:r>
              <w:rPr>
                <w:sz w:val="24"/>
              </w:rPr>
              <w:t>学校公章</w:t>
            </w:r>
            <w:r>
              <w:rPr>
                <w:sz w:val="24"/>
              </w:rPr>
              <w:t xml:space="preserve"> </w:t>
            </w:r>
          </w:p>
          <w:p w14:paraId="6CA17946" w14:textId="77777777" w:rsidR="00B60A05" w:rsidRDefault="00B60A05" w:rsidP="00B60A05">
            <w:pPr>
              <w:snapToGrid w:val="0"/>
              <w:jc w:val="center"/>
              <w:rPr>
                <w:sz w:val="24"/>
              </w:rPr>
            </w:pPr>
          </w:p>
          <w:p w14:paraId="09B65424" w14:textId="77777777" w:rsidR="00B60A05" w:rsidRDefault="00B60A05" w:rsidP="00B60A05">
            <w:pPr>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32C69729" w14:textId="77777777" w:rsidR="00B60A05" w:rsidRDefault="00B60A05" w:rsidP="00B60A05">
            <w:pPr>
              <w:jc w:val="right"/>
              <w:rPr>
                <w:sz w:val="24"/>
              </w:rPr>
            </w:pPr>
          </w:p>
        </w:tc>
      </w:tr>
    </w:tbl>
    <w:p w14:paraId="657E863C" w14:textId="77777777" w:rsidR="00393A79" w:rsidRDefault="00393A79">
      <w:pPr>
        <w:adjustRightInd w:val="0"/>
        <w:snapToGrid w:val="0"/>
        <w:jc w:val="center"/>
        <w:rPr>
          <w:rFonts w:eastAsia="黑体"/>
          <w:sz w:val="32"/>
          <w:szCs w:val="32"/>
        </w:rPr>
      </w:pPr>
    </w:p>
    <w:p w14:paraId="1E31E85B" w14:textId="77777777" w:rsidR="00B97F08" w:rsidRDefault="00B97F08">
      <w:pPr>
        <w:spacing w:line="20" w:lineRule="exact"/>
        <w:rPr>
          <w:rFonts w:eastAsia="楷体_GB2312"/>
          <w:sz w:val="24"/>
        </w:rPr>
      </w:pPr>
    </w:p>
    <w:p w14:paraId="039A0C2D" w14:textId="77777777" w:rsidR="00B97F08" w:rsidRDefault="00B97F08">
      <w:pPr>
        <w:spacing w:line="20" w:lineRule="exact"/>
        <w:rPr>
          <w:rFonts w:eastAsia="楷体_GB2312"/>
          <w:sz w:val="24"/>
        </w:rPr>
      </w:pPr>
    </w:p>
    <w:p w14:paraId="41F0ABC6" w14:textId="4088D901" w:rsidR="00393A79" w:rsidRDefault="00393A79">
      <w:pPr>
        <w:spacing w:line="20" w:lineRule="exact"/>
        <w:rPr>
          <w:rFonts w:eastAsia="楷体_GB2312"/>
          <w:sz w:val="24"/>
        </w:rPr>
      </w:pPr>
    </w:p>
    <w:sectPr w:rsidR="00393A79">
      <w:pgSz w:w="11906" w:h="16838"/>
      <w:pgMar w:top="2098" w:right="1531" w:bottom="1985" w:left="1531"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E8F4" w14:textId="77777777" w:rsidR="0044760B" w:rsidRDefault="0044760B" w:rsidP="009204E6">
      <w:r>
        <w:separator/>
      </w:r>
    </w:p>
  </w:endnote>
  <w:endnote w:type="continuationSeparator" w:id="0">
    <w:p w14:paraId="00AA289B" w14:textId="77777777" w:rsidR="0044760B" w:rsidRDefault="0044760B" w:rsidP="0092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8BA9" w14:textId="77777777" w:rsidR="0044760B" w:rsidRDefault="0044760B" w:rsidP="009204E6">
      <w:r>
        <w:separator/>
      </w:r>
    </w:p>
  </w:footnote>
  <w:footnote w:type="continuationSeparator" w:id="0">
    <w:p w14:paraId="341AE700" w14:textId="77777777" w:rsidR="0044760B" w:rsidRDefault="0044760B" w:rsidP="00920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3104"/>
    <w:multiLevelType w:val="hybridMultilevel"/>
    <w:tmpl w:val="046E38A4"/>
    <w:lvl w:ilvl="0" w:tplc="5BAE9CAE">
      <w:start w:val="1"/>
      <w:numFmt w:val="decimal"/>
      <w:lvlText w:val="%1."/>
      <w:lvlJc w:val="left"/>
      <w:pPr>
        <w:ind w:left="26" w:hanging="420"/>
      </w:pPr>
      <w:rPr>
        <w:rFonts w:ascii="Times New Roman" w:eastAsia="宋体" w:hAnsi="Times New Roman" w:cs="Times New Roman"/>
      </w:rPr>
    </w:lvl>
    <w:lvl w:ilvl="1" w:tplc="04090019" w:tentative="1">
      <w:start w:val="1"/>
      <w:numFmt w:val="lowerLetter"/>
      <w:lvlText w:val="%2)"/>
      <w:lvlJc w:val="left"/>
      <w:pPr>
        <w:ind w:left="446" w:hanging="420"/>
      </w:pPr>
    </w:lvl>
    <w:lvl w:ilvl="2" w:tplc="0409001B">
      <w:start w:val="1"/>
      <w:numFmt w:val="lowerRoman"/>
      <w:lvlText w:val="%3."/>
      <w:lvlJc w:val="right"/>
      <w:pPr>
        <w:ind w:left="866" w:hanging="420"/>
      </w:pPr>
    </w:lvl>
    <w:lvl w:ilvl="3" w:tplc="0409000F" w:tentative="1">
      <w:start w:val="1"/>
      <w:numFmt w:val="decimal"/>
      <w:lvlText w:val="%4."/>
      <w:lvlJc w:val="left"/>
      <w:pPr>
        <w:ind w:left="1286" w:hanging="420"/>
      </w:pPr>
    </w:lvl>
    <w:lvl w:ilvl="4" w:tplc="04090019" w:tentative="1">
      <w:start w:val="1"/>
      <w:numFmt w:val="lowerLetter"/>
      <w:lvlText w:val="%5)"/>
      <w:lvlJc w:val="left"/>
      <w:pPr>
        <w:ind w:left="1706" w:hanging="420"/>
      </w:pPr>
    </w:lvl>
    <w:lvl w:ilvl="5" w:tplc="0409001B" w:tentative="1">
      <w:start w:val="1"/>
      <w:numFmt w:val="lowerRoman"/>
      <w:lvlText w:val="%6."/>
      <w:lvlJc w:val="right"/>
      <w:pPr>
        <w:ind w:left="2126" w:hanging="420"/>
      </w:pPr>
    </w:lvl>
    <w:lvl w:ilvl="6" w:tplc="0409000F" w:tentative="1">
      <w:start w:val="1"/>
      <w:numFmt w:val="decimal"/>
      <w:lvlText w:val="%7."/>
      <w:lvlJc w:val="left"/>
      <w:pPr>
        <w:ind w:left="2546" w:hanging="420"/>
      </w:pPr>
    </w:lvl>
    <w:lvl w:ilvl="7" w:tplc="04090019" w:tentative="1">
      <w:start w:val="1"/>
      <w:numFmt w:val="lowerLetter"/>
      <w:lvlText w:val="%8)"/>
      <w:lvlJc w:val="left"/>
      <w:pPr>
        <w:ind w:left="2966" w:hanging="420"/>
      </w:pPr>
    </w:lvl>
    <w:lvl w:ilvl="8" w:tplc="0409001B" w:tentative="1">
      <w:start w:val="1"/>
      <w:numFmt w:val="lowerRoman"/>
      <w:lvlText w:val="%9."/>
      <w:lvlJc w:val="right"/>
      <w:pPr>
        <w:ind w:left="3386" w:hanging="420"/>
      </w:pPr>
    </w:lvl>
  </w:abstractNum>
  <w:abstractNum w:abstractNumId="1" w15:restartNumberingAfterBreak="0">
    <w:nsid w:val="0AF61ECF"/>
    <w:multiLevelType w:val="hybridMultilevel"/>
    <w:tmpl w:val="639E0276"/>
    <w:lvl w:ilvl="0" w:tplc="8E9A2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8905B9"/>
    <w:multiLevelType w:val="hybridMultilevel"/>
    <w:tmpl w:val="2DA6978A"/>
    <w:lvl w:ilvl="0" w:tplc="8DC68E6C">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B83175B"/>
    <w:multiLevelType w:val="hybridMultilevel"/>
    <w:tmpl w:val="CECC2546"/>
    <w:lvl w:ilvl="0" w:tplc="8DC68E6C">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5A33174B"/>
    <w:multiLevelType w:val="hybridMultilevel"/>
    <w:tmpl w:val="92960856"/>
    <w:lvl w:ilvl="0" w:tplc="ECC60C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F21A8F"/>
    <w:multiLevelType w:val="hybridMultilevel"/>
    <w:tmpl w:val="0FDCADD8"/>
    <w:lvl w:ilvl="0" w:tplc="DE701EC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F249DB"/>
    <w:multiLevelType w:val="hybridMultilevel"/>
    <w:tmpl w:val="3BD85AFA"/>
    <w:lvl w:ilvl="0" w:tplc="ECC60C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2591798">
    <w:abstractNumId w:val="1"/>
  </w:num>
  <w:num w:numId="2" w16cid:durableId="1500120043">
    <w:abstractNumId w:val="6"/>
  </w:num>
  <w:num w:numId="3" w16cid:durableId="988366417">
    <w:abstractNumId w:val="3"/>
  </w:num>
  <w:num w:numId="4" w16cid:durableId="1561938755">
    <w:abstractNumId w:val="2"/>
  </w:num>
  <w:num w:numId="5" w16cid:durableId="79757369">
    <w:abstractNumId w:val="5"/>
  </w:num>
  <w:num w:numId="6" w16cid:durableId="650133726">
    <w:abstractNumId w:val="4"/>
  </w:num>
  <w:num w:numId="7" w16cid:durableId="71227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hesis&lt;/Style&gt;&lt;LeftDelim&gt;{&lt;/LeftDelim&gt;&lt;RightDelim&gt;}&lt;/RightDelim&gt;&lt;FontName&gt;Times New Roman&lt;/FontName&gt;&lt;FontSize&gt;12&lt;/FontSize&gt;&lt;ReflistTitle&gt;&lt;/ReflistTitle&gt;&lt;StartingRefnum&gt;1&lt;/StartingRefnum&gt;&lt;FirstLineIndent&gt;0&lt;/FirstLineIndent&gt;&lt;HangingIndent&gt;396&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2a9f9asazfpbetxa5vs2dlfaxaras9xe0d&quot;&gt;My EndNote Library&lt;record-ids&gt;&lt;item&gt;1&lt;/item&gt;&lt;item&gt;2&lt;/item&gt;&lt;item&gt;3&lt;/item&gt;&lt;item&gt;4&lt;/item&gt;&lt;item&gt;5&lt;/item&gt;&lt;item&gt;6&lt;/item&gt;&lt;item&gt;7&lt;/item&gt;&lt;item&gt;9&lt;/item&gt;&lt;item&gt;10&lt;/item&gt;&lt;item&gt;11&lt;/item&gt;&lt;item&gt;12&lt;/item&gt;&lt;item&gt;13&lt;/item&gt;&lt;/record-ids&gt;&lt;/item&gt;&lt;/Libraries&gt;"/>
  </w:docVars>
  <w:rsids>
    <w:rsidRoot w:val="00EF7A00"/>
    <w:rsid w:val="00002BDB"/>
    <w:rsid w:val="0001374E"/>
    <w:rsid w:val="0001389E"/>
    <w:rsid w:val="00035AF6"/>
    <w:rsid w:val="00047E9B"/>
    <w:rsid w:val="0005135F"/>
    <w:rsid w:val="000537D1"/>
    <w:rsid w:val="000756E7"/>
    <w:rsid w:val="000768B6"/>
    <w:rsid w:val="000857A8"/>
    <w:rsid w:val="000863F4"/>
    <w:rsid w:val="00095977"/>
    <w:rsid w:val="000B3E06"/>
    <w:rsid w:val="000B55FC"/>
    <w:rsid w:val="000C1F0B"/>
    <w:rsid w:val="000C2A8E"/>
    <w:rsid w:val="000C398C"/>
    <w:rsid w:val="000C5856"/>
    <w:rsid w:val="000C6011"/>
    <w:rsid w:val="000E3BE5"/>
    <w:rsid w:val="000F300F"/>
    <w:rsid w:val="000F3F14"/>
    <w:rsid w:val="000F4AF2"/>
    <w:rsid w:val="000F4C83"/>
    <w:rsid w:val="000F65F2"/>
    <w:rsid w:val="00124D19"/>
    <w:rsid w:val="00131DB9"/>
    <w:rsid w:val="001518E9"/>
    <w:rsid w:val="00155E80"/>
    <w:rsid w:val="001563FF"/>
    <w:rsid w:val="00162EF1"/>
    <w:rsid w:val="00164139"/>
    <w:rsid w:val="00170836"/>
    <w:rsid w:val="00171BFB"/>
    <w:rsid w:val="001724BE"/>
    <w:rsid w:val="00183889"/>
    <w:rsid w:val="001912A6"/>
    <w:rsid w:val="00193EBC"/>
    <w:rsid w:val="001C0879"/>
    <w:rsid w:val="001C1DC8"/>
    <w:rsid w:val="001C22BE"/>
    <w:rsid w:val="001E17EE"/>
    <w:rsid w:val="001F0C35"/>
    <w:rsid w:val="001F1674"/>
    <w:rsid w:val="001F5EFD"/>
    <w:rsid w:val="00210518"/>
    <w:rsid w:val="00210F79"/>
    <w:rsid w:val="00212F79"/>
    <w:rsid w:val="0022179F"/>
    <w:rsid w:val="0025055D"/>
    <w:rsid w:val="00252FDE"/>
    <w:rsid w:val="00255E35"/>
    <w:rsid w:val="00255F28"/>
    <w:rsid w:val="00267770"/>
    <w:rsid w:val="00280E39"/>
    <w:rsid w:val="002863EB"/>
    <w:rsid w:val="0029037D"/>
    <w:rsid w:val="002C33A9"/>
    <w:rsid w:val="002E1DEC"/>
    <w:rsid w:val="002F2D06"/>
    <w:rsid w:val="002F6EA2"/>
    <w:rsid w:val="00306D89"/>
    <w:rsid w:val="00314887"/>
    <w:rsid w:val="00323264"/>
    <w:rsid w:val="00324ED4"/>
    <w:rsid w:val="003357FD"/>
    <w:rsid w:val="0034103A"/>
    <w:rsid w:val="00344BCA"/>
    <w:rsid w:val="00346799"/>
    <w:rsid w:val="00347DF2"/>
    <w:rsid w:val="00353005"/>
    <w:rsid w:val="00357219"/>
    <w:rsid w:val="003623A5"/>
    <w:rsid w:val="00362D6E"/>
    <w:rsid w:val="00371F01"/>
    <w:rsid w:val="00393A79"/>
    <w:rsid w:val="003A02FA"/>
    <w:rsid w:val="003A1975"/>
    <w:rsid w:val="003A79D6"/>
    <w:rsid w:val="003D51B6"/>
    <w:rsid w:val="003D55F6"/>
    <w:rsid w:val="003E7127"/>
    <w:rsid w:val="003F1AD7"/>
    <w:rsid w:val="003F5DB6"/>
    <w:rsid w:val="00404F97"/>
    <w:rsid w:val="00416F58"/>
    <w:rsid w:val="00420EB0"/>
    <w:rsid w:val="00422A95"/>
    <w:rsid w:val="00426010"/>
    <w:rsid w:val="00430642"/>
    <w:rsid w:val="00430D8C"/>
    <w:rsid w:val="00434897"/>
    <w:rsid w:val="00435C68"/>
    <w:rsid w:val="004373F9"/>
    <w:rsid w:val="00441049"/>
    <w:rsid w:val="0044267F"/>
    <w:rsid w:val="00444393"/>
    <w:rsid w:val="004464BB"/>
    <w:rsid w:val="0044760B"/>
    <w:rsid w:val="00454BF6"/>
    <w:rsid w:val="004571F8"/>
    <w:rsid w:val="004618D9"/>
    <w:rsid w:val="004634DB"/>
    <w:rsid w:val="0046750B"/>
    <w:rsid w:val="004759A2"/>
    <w:rsid w:val="0048048F"/>
    <w:rsid w:val="004918B2"/>
    <w:rsid w:val="00491BD2"/>
    <w:rsid w:val="00492027"/>
    <w:rsid w:val="00492115"/>
    <w:rsid w:val="004944AA"/>
    <w:rsid w:val="004A2484"/>
    <w:rsid w:val="004A7D33"/>
    <w:rsid w:val="004B5DB5"/>
    <w:rsid w:val="004B70D5"/>
    <w:rsid w:val="004C46CF"/>
    <w:rsid w:val="004C4A76"/>
    <w:rsid w:val="004E2665"/>
    <w:rsid w:val="004E7F96"/>
    <w:rsid w:val="004F7267"/>
    <w:rsid w:val="005101CF"/>
    <w:rsid w:val="00511A43"/>
    <w:rsid w:val="005178E9"/>
    <w:rsid w:val="005226C7"/>
    <w:rsid w:val="00524B58"/>
    <w:rsid w:val="00526B78"/>
    <w:rsid w:val="00531142"/>
    <w:rsid w:val="00532C7E"/>
    <w:rsid w:val="00535B06"/>
    <w:rsid w:val="005429FA"/>
    <w:rsid w:val="0054344B"/>
    <w:rsid w:val="005516F0"/>
    <w:rsid w:val="00553A48"/>
    <w:rsid w:val="00555E7D"/>
    <w:rsid w:val="00555EAC"/>
    <w:rsid w:val="005615B7"/>
    <w:rsid w:val="0056275F"/>
    <w:rsid w:val="005627F8"/>
    <w:rsid w:val="0056546A"/>
    <w:rsid w:val="00581EBB"/>
    <w:rsid w:val="00582165"/>
    <w:rsid w:val="0059016A"/>
    <w:rsid w:val="00594C52"/>
    <w:rsid w:val="005967DC"/>
    <w:rsid w:val="005A09FC"/>
    <w:rsid w:val="005A6182"/>
    <w:rsid w:val="005A7D52"/>
    <w:rsid w:val="005B2DD8"/>
    <w:rsid w:val="005B6585"/>
    <w:rsid w:val="005C06C5"/>
    <w:rsid w:val="005C1EDA"/>
    <w:rsid w:val="005F3F40"/>
    <w:rsid w:val="005F7104"/>
    <w:rsid w:val="00601483"/>
    <w:rsid w:val="006023B0"/>
    <w:rsid w:val="0060345C"/>
    <w:rsid w:val="00604D8D"/>
    <w:rsid w:val="00607AD2"/>
    <w:rsid w:val="00611F4C"/>
    <w:rsid w:val="006131B0"/>
    <w:rsid w:val="0061459D"/>
    <w:rsid w:val="006200AF"/>
    <w:rsid w:val="006667AC"/>
    <w:rsid w:val="006706BC"/>
    <w:rsid w:val="00671623"/>
    <w:rsid w:val="006737FD"/>
    <w:rsid w:val="0067404C"/>
    <w:rsid w:val="00675761"/>
    <w:rsid w:val="00680C75"/>
    <w:rsid w:val="00682596"/>
    <w:rsid w:val="00682DF8"/>
    <w:rsid w:val="00683449"/>
    <w:rsid w:val="0069400F"/>
    <w:rsid w:val="006A3B9B"/>
    <w:rsid w:val="006B66A7"/>
    <w:rsid w:val="006C4718"/>
    <w:rsid w:val="006E77D1"/>
    <w:rsid w:val="006F26A9"/>
    <w:rsid w:val="006F42D3"/>
    <w:rsid w:val="006F5A12"/>
    <w:rsid w:val="00700D31"/>
    <w:rsid w:val="00710814"/>
    <w:rsid w:val="00712DA1"/>
    <w:rsid w:val="00714108"/>
    <w:rsid w:val="00714B94"/>
    <w:rsid w:val="00731EBB"/>
    <w:rsid w:val="0074272E"/>
    <w:rsid w:val="00746776"/>
    <w:rsid w:val="00751DCC"/>
    <w:rsid w:val="007526CE"/>
    <w:rsid w:val="007654E2"/>
    <w:rsid w:val="007701A8"/>
    <w:rsid w:val="007750B4"/>
    <w:rsid w:val="00780F0B"/>
    <w:rsid w:val="00793879"/>
    <w:rsid w:val="007A02CD"/>
    <w:rsid w:val="007A3F55"/>
    <w:rsid w:val="007B6BE1"/>
    <w:rsid w:val="007C46D5"/>
    <w:rsid w:val="007C4A5D"/>
    <w:rsid w:val="007D5324"/>
    <w:rsid w:val="007D5987"/>
    <w:rsid w:val="007D623C"/>
    <w:rsid w:val="007E14A7"/>
    <w:rsid w:val="007E5B18"/>
    <w:rsid w:val="007F0CA7"/>
    <w:rsid w:val="00800A05"/>
    <w:rsid w:val="008072A8"/>
    <w:rsid w:val="008165E8"/>
    <w:rsid w:val="008166E3"/>
    <w:rsid w:val="0081720E"/>
    <w:rsid w:val="008276C5"/>
    <w:rsid w:val="00827B61"/>
    <w:rsid w:val="0083488D"/>
    <w:rsid w:val="00842B0C"/>
    <w:rsid w:val="0084311C"/>
    <w:rsid w:val="00845EC4"/>
    <w:rsid w:val="008475A7"/>
    <w:rsid w:val="00854AD7"/>
    <w:rsid w:val="00854DF5"/>
    <w:rsid w:val="008607D0"/>
    <w:rsid w:val="00861ACA"/>
    <w:rsid w:val="00864B35"/>
    <w:rsid w:val="00870829"/>
    <w:rsid w:val="0087298B"/>
    <w:rsid w:val="00877ACA"/>
    <w:rsid w:val="008835FC"/>
    <w:rsid w:val="00883BC6"/>
    <w:rsid w:val="00885A1E"/>
    <w:rsid w:val="008A755C"/>
    <w:rsid w:val="008B0156"/>
    <w:rsid w:val="008C27E3"/>
    <w:rsid w:val="008D42D3"/>
    <w:rsid w:val="008D4867"/>
    <w:rsid w:val="008D5414"/>
    <w:rsid w:val="008E1C2A"/>
    <w:rsid w:val="008E4D1E"/>
    <w:rsid w:val="008E51A9"/>
    <w:rsid w:val="0090256A"/>
    <w:rsid w:val="0090626D"/>
    <w:rsid w:val="009204E6"/>
    <w:rsid w:val="00927906"/>
    <w:rsid w:val="00931DF0"/>
    <w:rsid w:val="0094091B"/>
    <w:rsid w:val="00940B76"/>
    <w:rsid w:val="0094315D"/>
    <w:rsid w:val="009451E4"/>
    <w:rsid w:val="00946206"/>
    <w:rsid w:val="00946A73"/>
    <w:rsid w:val="009519C3"/>
    <w:rsid w:val="0096452E"/>
    <w:rsid w:val="00981D7B"/>
    <w:rsid w:val="00983F8D"/>
    <w:rsid w:val="009864EA"/>
    <w:rsid w:val="00993BB1"/>
    <w:rsid w:val="009962A9"/>
    <w:rsid w:val="009A4591"/>
    <w:rsid w:val="009B1388"/>
    <w:rsid w:val="009B7B49"/>
    <w:rsid w:val="009C05CC"/>
    <w:rsid w:val="009C7E85"/>
    <w:rsid w:val="009E6699"/>
    <w:rsid w:val="009F01AE"/>
    <w:rsid w:val="009F655D"/>
    <w:rsid w:val="00A1287B"/>
    <w:rsid w:val="00A14E3F"/>
    <w:rsid w:val="00A1518C"/>
    <w:rsid w:val="00A1696C"/>
    <w:rsid w:val="00A21EB0"/>
    <w:rsid w:val="00A23A7A"/>
    <w:rsid w:val="00A36D58"/>
    <w:rsid w:val="00A37D98"/>
    <w:rsid w:val="00A51800"/>
    <w:rsid w:val="00A53E78"/>
    <w:rsid w:val="00A60C84"/>
    <w:rsid w:val="00A70770"/>
    <w:rsid w:val="00A722BD"/>
    <w:rsid w:val="00A74807"/>
    <w:rsid w:val="00A820E1"/>
    <w:rsid w:val="00AA1BC4"/>
    <w:rsid w:val="00AA7CC6"/>
    <w:rsid w:val="00AB14A2"/>
    <w:rsid w:val="00AB1E81"/>
    <w:rsid w:val="00AB420B"/>
    <w:rsid w:val="00AC0F86"/>
    <w:rsid w:val="00AC0FCB"/>
    <w:rsid w:val="00AC1573"/>
    <w:rsid w:val="00AC774F"/>
    <w:rsid w:val="00AC78AD"/>
    <w:rsid w:val="00AD78B6"/>
    <w:rsid w:val="00AE58A0"/>
    <w:rsid w:val="00AE7875"/>
    <w:rsid w:val="00AF0FE9"/>
    <w:rsid w:val="00AF50CC"/>
    <w:rsid w:val="00AF51DC"/>
    <w:rsid w:val="00B17789"/>
    <w:rsid w:val="00B2175C"/>
    <w:rsid w:val="00B30A96"/>
    <w:rsid w:val="00B33877"/>
    <w:rsid w:val="00B33B49"/>
    <w:rsid w:val="00B33BAD"/>
    <w:rsid w:val="00B35EEF"/>
    <w:rsid w:val="00B40A98"/>
    <w:rsid w:val="00B460FB"/>
    <w:rsid w:val="00B55BE9"/>
    <w:rsid w:val="00B572A2"/>
    <w:rsid w:val="00B60A05"/>
    <w:rsid w:val="00B63C71"/>
    <w:rsid w:val="00B670DB"/>
    <w:rsid w:val="00B71A33"/>
    <w:rsid w:val="00B7316A"/>
    <w:rsid w:val="00B8151C"/>
    <w:rsid w:val="00B82A94"/>
    <w:rsid w:val="00B84F71"/>
    <w:rsid w:val="00B97F08"/>
    <w:rsid w:val="00BA64D4"/>
    <w:rsid w:val="00BB2880"/>
    <w:rsid w:val="00BB52EB"/>
    <w:rsid w:val="00BC26FC"/>
    <w:rsid w:val="00BC42E7"/>
    <w:rsid w:val="00BC4318"/>
    <w:rsid w:val="00BC5B58"/>
    <w:rsid w:val="00BC6525"/>
    <w:rsid w:val="00BD25C4"/>
    <w:rsid w:val="00BE05A4"/>
    <w:rsid w:val="00BE3483"/>
    <w:rsid w:val="00BE7DD8"/>
    <w:rsid w:val="00BF18E2"/>
    <w:rsid w:val="00BF5B62"/>
    <w:rsid w:val="00BF6AF5"/>
    <w:rsid w:val="00C0503A"/>
    <w:rsid w:val="00C106FC"/>
    <w:rsid w:val="00C14624"/>
    <w:rsid w:val="00C14ED7"/>
    <w:rsid w:val="00C2718F"/>
    <w:rsid w:val="00C33F8E"/>
    <w:rsid w:val="00C37416"/>
    <w:rsid w:val="00C427C8"/>
    <w:rsid w:val="00C4653F"/>
    <w:rsid w:val="00C504E8"/>
    <w:rsid w:val="00C572C1"/>
    <w:rsid w:val="00C57352"/>
    <w:rsid w:val="00C625DD"/>
    <w:rsid w:val="00C63D04"/>
    <w:rsid w:val="00C64B0C"/>
    <w:rsid w:val="00C6624A"/>
    <w:rsid w:val="00C664B7"/>
    <w:rsid w:val="00C66909"/>
    <w:rsid w:val="00C77714"/>
    <w:rsid w:val="00C80EB0"/>
    <w:rsid w:val="00C82779"/>
    <w:rsid w:val="00C83A51"/>
    <w:rsid w:val="00C8567E"/>
    <w:rsid w:val="00CA4EC2"/>
    <w:rsid w:val="00CA5D8C"/>
    <w:rsid w:val="00CB217B"/>
    <w:rsid w:val="00CC7B2B"/>
    <w:rsid w:val="00CC7CB2"/>
    <w:rsid w:val="00CD30D6"/>
    <w:rsid w:val="00CD321F"/>
    <w:rsid w:val="00CE1A78"/>
    <w:rsid w:val="00CF2DAC"/>
    <w:rsid w:val="00CF34DC"/>
    <w:rsid w:val="00D002B9"/>
    <w:rsid w:val="00D01A42"/>
    <w:rsid w:val="00D05379"/>
    <w:rsid w:val="00D122AC"/>
    <w:rsid w:val="00D12C00"/>
    <w:rsid w:val="00D167C7"/>
    <w:rsid w:val="00D20902"/>
    <w:rsid w:val="00D406E2"/>
    <w:rsid w:val="00D53DDA"/>
    <w:rsid w:val="00D6785D"/>
    <w:rsid w:val="00D725AB"/>
    <w:rsid w:val="00D831FD"/>
    <w:rsid w:val="00D911FA"/>
    <w:rsid w:val="00D9672B"/>
    <w:rsid w:val="00D97A2E"/>
    <w:rsid w:val="00D97DE1"/>
    <w:rsid w:val="00DA0F4E"/>
    <w:rsid w:val="00DA1644"/>
    <w:rsid w:val="00DA70A3"/>
    <w:rsid w:val="00DB29FC"/>
    <w:rsid w:val="00DC6BFE"/>
    <w:rsid w:val="00DD521C"/>
    <w:rsid w:val="00DE3DBC"/>
    <w:rsid w:val="00DF7F99"/>
    <w:rsid w:val="00E06B5B"/>
    <w:rsid w:val="00E13991"/>
    <w:rsid w:val="00E13B9C"/>
    <w:rsid w:val="00E14308"/>
    <w:rsid w:val="00E20F57"/>
    <w:rsid w:val="00E252FF"/>
    <w:rsid w:val="00E3042E"/>
    <w:rsid w:val="00E33B41"/>
    <w:rsid w:val="00E36A83"/>
    <w:rsid w:val="00E40250"/>
    <w:rsid w:val="00E404D1"/>
    <w:rsid w:val="00E422AE"/>
    <w:rsid w:val="00E45748"/>
    <w:rsid w:val="00E4618A"/>
    <w:rsid w:val="00E47D49"/>
    <w:rsid w:val="00E54FDC"/>
    <w:rsid w:val="00E57690"/>
    <w:rsid w:val="00E64AE7"/>
    <w:rsid w:val="00E664DD"/>
    <w:rsid w:val="00E66E07"/>
    <w:rsid w:val="00E70536"/>
    <w:rsid w:val="00E77A8C"/>
    <w:rsid w:val="00E9010D"/>
    <w:rsid w:val="00EA3AAF"/>
    <w:rsid w:val="00EA6A58"/>
    <w:rsid w:val="00EA7A1F"/>
    <w:rsid w:val="00EB49A1"/>
    <w:rsid w:val="00EB5D8C"/>
    <w:rsid w:val="00EB7476"/>
    <w:rsid w:val="00EB7F04"/>
    <w:rsid w:val="00EC2030"/>
    <w:rsid w:val="00EC405F"/>
    <w:rsid w:val="00EC46B5"/>
    <w:rsid w:val="00ED3D9D"/>
    <w:rsid w:val="00EF7A00"/>
    <w:rsid w:val="00F0305C"/>
    <w:rsid w:val="00F14189"/>
    <w:rsid w:val="00F15949"/>
    <w:rsid w:val="00F23C18"/>
    <w:rsid w:val="00F269FA"/>
    <w:rsid w:val="00F27F6C"/>
    <w:rsid w:val="00F37617"/>
    <w:rsid w:val="00F42B0F"/>
    <w:rsid w:val="00F5613D"/>
    <w:rsid w:val="00F6188A"/>
    <w:rsid w:val="00F74A78"/>
    <w:rsid w:val="00F82FE7"/>
    <w:rsid w:val="00F91322"/>
    <w:rsid w:val="00F94496"/>
    <w:rsid w:val="00FA1071"/>
    <w:rsid w:val="00FA261F"/>
    <w:rsid w:val="00FA4E0D"/>
    <w:rsid w:val="00FB4904"/>
    <w:rsid w:val="00FC352C"/>
    <w:rsid w:val="00FC46DD"/>
    <w:rsid w:val="00FE13B1"/>
    <w:rsid w:val="00FF126E"/>
    <w:rsid w:val="35783C0C"/>
    <w:rsid w:val="66FB66D7"/>
    <w:rsid w:val="7702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45B33"/>
  <w15:chartTrackingRefBased/>
  <w15:docId w15:val="{D087EE60-3C96-478E-A19F-962CE86A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Body Text Indent"/>
    <w:basedOn w:val="a"/>
    <w:link w:val="a6"/>
    <w:pPr>
      <w:ind w:firstLineChars="192" w:firstLine="538"/>
    </w:pPr>
    <w:rPr>
      <w:rFonts w:ascii="宋体" w:hAnsi="宋体"/>
      <w:sz w:val="28"/>
    </w:rPr>
  </w:style>
  <w:style w:type="character" w:customStyle="1" w:styleId="a6">
    <w:name w:val="正文文本缩进 字符"/>
    <w:link w:val="a5"/>
    <w:locked/>
    <w:rPr>
      <w:rFonts w:ascii="宋体" w:eastAsia="宋体" w:hAnsi="宋体"/>
      <w:kern w:val="2"/>
      <w:sz w:val="28"/>
      <w:szCs w:val="24"/>
      <w:lang w:val="en-US" w:eastAsia="zh-CN" w:bidi="ar-SA"/>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color w:val="000000"/>
      <w:kern w:val="0"/>
      <w:sz w:val="24"/>
    </w:rPr>
  </w:style>
  <w:style w:type="paragraph" w:styleId="ac">
    <w:name w:val="annotation subject"/>
    <w:basedOn w:val="a3"/>
    <w:next w:val="a3"/>
    <w:link w:val="ad"/>
    <w:rPr>
      <w:b/>
      <w:bCs/>
    </w:rPr>
  </w:style>
  <w:style w:type="character" w:customStyle="1" w:styleId="ad">
    <w:name w:val="批注主题 字符"/>
    <w:link w:val="ac"/>
    <w:rPr>
      <w:b/>
      <w:bCs/>
      <w:kern w:val="2"/>
      <w:sz w:val="21"/>
      <w:szCs w:val="24"/>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style>
  <w:style w:type="character" w:styleId="af1">
    <w:name w:val="Hyperlink"/>
    <w:rPr>
      <w:color w:val="0000FF"/>
      <w:u w:val="single"/>
    </w:rPr>
  </w:style>
  <w:style w:type="character" w:styleId="af2">
    <w:name w:val="annotation reference"/>
    <w:rPr>
      <w:sz w:val="21"/>
      <w:szCs w:val="21"/>
    </w:rPr>
  </w:style>
  <w:style w:type="paragraph" w:customStyle="1" w:styleId="Char">
    <w:name w:val="Char"/>
    <w:basedOn w:val="a"/>
  </w:style>
  <w:style w:type="paragraph" w:customStyle="1" w:styleId="af3">
    <w:name w:val="正文格式"/>
    <w:basedOn w:val="a"/>
    <w:qFormat/>
    <w:pPr>
      <w:spacing w:line="400" w:lineRule="exact"/>
      <w:ind w:firstLineChars="200" w:firstLine="200"/>
    </w:pPr>
    <w:rPr>
      <w:sz w:val="28"/>
      <w:szCs w:val="28"/>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EndNoteBibliographyTitle">
    <w:name w:val="EndNote Bibliography Title"/>
    <w:basedOn w:val="a"/>
    <w:link w:val="EndNoteBibliographyTitle0"/>
    <w:rsid w:val="00B97F08"/>
    <w:pPr>
      <w:jc w:val="center"/>
    </w:pPr>
    <w:rPr>
      <w:noProof/>
      <w:sz w:val="24"/>
    </w:rPr>
  </w:style>
  <w:style w:type="character" w:customStyle="1" w:styleId="EndNoteBibliographyTitle0">
    <w:name w:val="EndNote Bibliography Title 字符"/>
    <w:basedOn w:val="a0"/>
    <w:link w:val="EndNoteBibliographyTitle"/>
    <w:rsid w:val="00B97F08"/>
    <w:rPr>
      <w:noProof/>
      <w:kern w:val="2"/>
      <w:sz w:val="24"/>
      <w:szCs w:val="24"/>
    </w:rPr>
  </w:style>
  <w:style w:type="paragraph" w:customStyle="1" w:styleId="EndNoteBibliography">
    <w:name w:val="EndNote Bibliography"/>
    <w:basedOn w:val="a"/>
    <w:link w:val="EndNoteBibliography0"/>
    <w:rsid w:val="00B97F08"/>
    <w:rPr>
      <w:noProof/>
      <w:sz w:val="24"/>
    </w:rPr>
  </w:style>
  <w:style w:type="character" w:customStyle="1" w:styleId="EndNoteBibliography0">
    <w:name w:val="EndNote Bibliography 字符"/>
    <w:basedOn w:val="a0"/>
    <w:link w:val="EndNoteBibliography"/>
    <w:rsid w:val="00B97F08"/>
    <w:rPr>
      <w:noProof/>
      <w:kern w:val="2"/>
      <w:sz w:val="24"/>
      <w:szCs w:val="24"/>
    </w:rPr>
  </w:style>
  <w:style w:type="paragraph" w:styleId="af4">
    <w:name w:val="List Paragraph"/>
    <w:basedOn w:val="a"/>
    <w:uiPriority w:val="34"/>
    <w:qFormat/>
    <w:rsid w:val="00B97F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3818</Words>
  <Characters>21769</Characters>
  <Application>Microsoft Office Word</Application>
  <DocSecurity>0</DocSecurity>
  <Lines>181</Lines>
  <Paragraphs>51</Paragraphs>
  <ScaleCrop>false</ScaleCrop>
  <Company>擎天科技</Company>
  <LinksUpToDate>false</LinksUpToDate>
  <CharactersWithSpaces>25536</CharactersWithSpaces>
  <SharedDoc>false</SharedDoc>
  <HLinks>
    <vt:vector size="126" baseType="variant">
      <vt:variant>
        <vt:i4>7471188</vt:i4>
      </vt:variant>
      <vt:variant>
        <vt:i4>127</vt:i4>
      </vt:variant>
      <vt:variant>
        <vt:i4>0</vt:i4>
      </vt:variant>
      <vt:variant>
        <vt:i4>5</vt:i4>
      </vt:variant>
      <vt:variant>
        <vt:lpwstr/>
      </vt:variant>
      <vt:variant>
        <vt:lpwstr>_ENREF_1_23</vt:lpwstr>
      </vt:variant>
      <vt:variant>
        <vt:i4>7471188</vt:i4>
      </vt:variant>
      <vt:variant>
        <vt:i4>121</vt:i4>
      </vt:variant>
      <vt:variant>
        <vt:i4>0</vt:i4>
      </vt:variant>
      <vt:variant>
        <vt:i4>5</vt:i4>
      </vt:variant>
      <vt:variant>
        <vt:lpwstr/>
      </vt:variant>
      <vt:variant>
        <vt:lpwstr>_ENREF_1_22</vt:lpwstr>
      </vt:variant>
      <vt:variant>
        <vt:i4>7471188</vt:i4>
      </vt:variant>
      <vt:variant>
        <vt:i4>115</vt:i4>
      </vt:variant>
      <vt:variant>
        <vt:i4>0</vt:i4>
      </vt:variant>
      <vt:variant>
        <vt:i4>5</vt:i4>
      </vt:variant>
      <vt:variant>
        <vt:lpwstr/>
      </vt:variant>
      <vt:variant>
        <vt:lpwstr>_ENREF_1_21</vt:lpwstr>
      </vt:variant>
      <vt:variant>
        <vt:i4>7471188</vt:i4>
      </vt:variant>
      <vt:variant>
        <vt:i4>109</vt:i4>
      </vt:variant>
      <vt:variant>
        <vt:i4>0</vt:i4>
      </vt:variant>
      <vt:variant>
        <vt:i4>5</vt:i4>
      </vt:variant>
      <vt:variant>
        <vt:lpwstr/>
      </vt:variant>
      <vt:variant>
        <vt:lpwstr>_ENREF_1_20</vt:lpwstr>
      </vt:variant>
      <vt:variant>
        <vt:i4>7405652</vt:i4>
      </vt:variant>
      <vt:variant>
        <vt:i4>103</vt:i4>
      </vt:variant>
      <vt:variant>
        <vt:i4>0</vt:i4>
      </vt:variant>
      <vt:variant>
        <vt:i4>5</vt:i4>
      </vt:variant>
      <vt:variant>
        <vt:lpwstr/>
      </vt:variant>
      <vt:variant>
        <vt:lpwstr>_ENREF_1_19</vt:lpwstr>
      </vt:variant>
      <vt:variant>
        <vt:i4>7405652</vt:i4>
      </vt:variant>
      <vt:variant>
        <vt:i4>97</vt:i4>
      </vt:variant>
      <vt:variant>
        <vt:i4>0</vt:i4>
      </vt:variant>
      <vt:variant>
        <vt:i4>5</vt:i4>
      </vt:variant>
      <vt:variant>
        <vt:lpwstr/>
      </vt:variant>
      <vt:variant>
        <vt:lpwstr>_ENREF_1_18</vt:lpwstr>
      </vt:variant>
      <vt:variant>
        <vt:i4>7405652</vt:i4>
      </vt:variant>
      <vt:variant>
        <vt:i4>91</vt:i4>
      </vt:variant>
      <vt:variant>
        <vt:i4>0</vt:i4>
      </vt:variant>
      <vt:variant>
        <vt:i4>5</vt:i4>
      </vt:variant>
      <vt:variant>
        <vt:lpwstr/>
      </vt:variant>
      <vt:variant>
        <vt:lpwstr>_ENREF_1_17</vt:lpwstr>
      </vt:variant>
      <vt:variant>
        <vt:i4>7405652</vt:i4>
      </vt:variant>
      <vt:variant>
        <vt:i4>85</vt:i4>
      </vt:variant>
      <vt:variant>
        <vt:i4>0</vt:i4>
      </vt:variant>
      <vt:variant>
        <vt:i4>5</vt:i4>
      </vt:variant>
      <vt:variant>
        <vt:lpwstr/>
      </vt:variant>
      <vt:variant>
        <vt:lpwstr>_ENREF_1_16</vt:lpwstr>
      </vt:variant>
      <vt:variant>
        <vt:i4>7405652</vt:i4>
      </vt:variant>
      <vt:variant>
        <vt:i4>77</vt:i4>
      </vt:variant>
      <vt:variant>
        <vt:i4>0</vt:i4>
      </vt:variant>
      <vt:variant>
        <vt:i4>5</vt:i4>
      </vt:variant>
      <vt:variant>
        <vt:lpwstr/>
      </vt:variant>
      <vt:variant>
        <vt:lpwstr>_ENREF_1_15</vt:lpwstr>
      </vt:variant>
      <vt:variant>
        <vt:i4>7405652</vt:i4>
      </vt:variant>
      <vt:variant>
        <vt:i4>71</vt:i4>
      </vt:variant>
      <vt:variant>
        <vt:i4>0</vt:i4>
      </vt:variant>
      <vt:variant>
        <vt:i4>5</vt:i4>
      </vt:variant>
      <vt:variant>
        <vt:lpwstr/>
      </vt:variant>
      <vt:variant>
        <vt:lpwstr>_ENREF_1_14</vt:lpwstr>
      </vt:variant>
      <vt:variant>
        <vt:i4>7405652</vt:i4>
      </vt:variant>
      <vt:variant>
        <vt:i4>65</vt:i4>
      </vt:variant>
      <vt:variant>
        <vt:i4>0</vt:i4>
      </vt:variant>
      <vt:variant>
        <vt:i4>5</vt:i4>
      </vt:variant>
      <vt:variant>
        <vt:lpwstr/>
      </vt:variant>
      <vt:variant>
        <vt:lpwstr>_ENREF_1_13</vt:lpwstr>
      </vt:variant>
      <vt:variant>
        <vt:i4>7405652</vt:i4>
      </vt:variant>
      <vt:variant>
        <vt:i4>59</vt:i4>
      </vt:variant>
      <vt:variant>
        <vt:i4>0</vt:i4>
      </vt:variant>
      <vt:variant>
        <vt:i4>5</vt:i4>
      </vt:variant>
      <vt:variant>
        <vt:lpwstr/>
      </vt:variant>
      <vt:variant>
        <vt:lpwstr>_ENREF_1_12</vt:lpwstr>
      </vt:variant>
      <vt:variant>
        <vt:i4>7405652</vt:i4>
      </vt:variant>
      <vt:variant>
        <vt:i4>53</vt:i4>
      </vt:variant>
      <vt:variant>
        <vt:i4>0</vt:i4>
      </vt:variant>
      <vt:variant>
        <vt:i4>5</vt:i4>
      </vt:variant>
      <vt:variant>
        <vt:lpwstr/>
      </vt:variant>
      <vt:variant>
        <vt:lpwstr>_ENREF_1_11</vt:lpwstr>
      </vt:variant>
      <vt:variant>
        <vt:i4>7405652</vt:i4>
      </vt:variant>
      <vt:variant>
        <vt:i4>50</vt:i4>
      </vt:variant>
      <vt:variant>
        <vt:i4>0</vt:i4>
      </vt:variant>
      <vt:variant>
        <vt:i4>5</vt:i4>
      </vt:variant>
      <vt:variant>
        <vt:lpwstr/>
      </vt:variant>
      <vt:variant>
        <vt:lpwstr>_ENREF_1_10</vt:lpwstr>
      </vt:variant>
      <vt:variant>
        <vt:i4>7929940</vt:i4>
      </vt:variant>
      <vt:variant>
        <vt:i4>42</vt:i4>
      </vt:variant>
      <vt:variant>
        <vt:i4>0</vt:i4>
      </vt:variant>
      <vt:variant>
        <vt:i4>5</vt:i4>
      </vt:variant>
      <vt:variant>
        <vt:lpwstr/>
      </vt:variant>
      <vt:variant>
        <vt:lpwstr>_ENREF_1_9</vt:lpwstr>
      </vt:variant>
      <vt:variant>
        <vt:i4>7864404</vt:i4>
      </vt:variant>
      <vt:variant>
        <vt:i4>34</vt:i4>
      </vt:variant>
      <vt:variant>
        <vt:i4>0</vt:i4>
      </vt:variant>
      <vt:variant>
        <vt:i4>5</vt:i4>
      </vt:variant>
      <vt:variant>
        <vt:lpwstr/>
      </vt:variant>
      <vt:variant>
        <vt:lpwstr>_ENREF_1_8</vt:lpwstr>
      </vt:variant>
      <vt:variant>
        <vt:i4>7798868</vt:i4>
      </vt:variant>
      <vt:variant>
        <vt:i4>28</vt:i4>
      </vt:variant>
      <vt:variant>
        <vt:i4>0</vt:i4>
      </vt:variant>
      <vt:variant>
        <vt:i4>5</vt:i4>
      </vt:variant>
      <vt:variant>
        <vt:lpwstr/>
      </vt:variant>
      <vt:variant>
        <vt:lpwstr>_ENREF_1_7</vt:lpwstr>
      </vt:variant>
      <vt:variant>
        <vt:i4>7602260</vt:i4>
      </vt:variant>
      <vt:variant>
        <vt:i4>22</vt:i4>
      </vt:variant>
      <vt:variant>
        <vt:i4>0</vt:i4>
      </vt:variant>
      <vt:variant>
        <vt:i4>5</vt:i4>
      </vt:variant>
      <vt:variant>
        <vt:lpwstr/>
      </vt:variant>
      <vt:variant>
        <vt:lpwstr>_ENREF_1_4</vt:lpwstr>
      </vt:variant>
      <vt:variant>
        <vt:i4>7536724</vt:i4>
      </vt:variant>
      <vt:variant>
        <vt:i4>14</vt:i4>
      </vt:variant>
      <vt:variant>
        <vt:i4>0</vt:i4>
      </vt:variant>
      <vt:variant>
        <vt:i4>5</vt:i4>
      </vt:variant>
      <vt:variant>
        <vt:lpwstr/>
      </vt:variant>
      <vt:variant>
        <vt:lpwstr>_ENREF_1_3</vt:lpwstr>
      </vt:variant>
      <vt:variant>
        <vt:i4>7471188</vt:i4>
      </vt:variant>
      <vt:variant>
        <vt:i4>8</vt:i4>
      </vt:variant>
      <vt:variant>
        <vt:i4>0</vt:i4>
      </vt:variant>
      <vt:variant>
        <vt:i4>5</vt:i4>
      </vt:variant>
      <vt:variant>
        <vt:lpwstr/>
      </vt:variant>
      <vt:variant>
        <vt:lpwstr>_ENREF_1_2</vt:lpwstr>
      </vt:variant>
      <vt:variant>
        <vt:i4>7405652</vt:i4>
      </vt:variant>
      <vt:variant>
        <vt:i4>2</vt:i4>
      </vt:variant>
      <vt:variant>
        <vt:i4>0</vt:i4>
      </vt:variant>
      <vt:variant>
        <vt:i4>5</vt:i4>
      </vt:variant>
      <vt:variant>
        <vt:lpwstr/>
      </vt:variant>
      <vt:variant>
        <vt:lpwstr>_ENREF_1_1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江苏省教育厅办公室文件</dc:title>
  <dc:subject/>
  <dc:creator>张善平</dc:creator>
  <cp:keywords/>
  <cp:lastModifiedBy>Zhou Yue</cp:lastModifiedBy>
  <cp:revision>22</cp:revision>
  <cp:lastPrinted>2017-02-13T07:59:00Z</cp:lastPrinted>
  <dcterms:created xsi:type="dcterms:W3CDTF">2022-05-09T08:46:00Z</dcterms:created>
  <dcterms:modified xsi:type="dcterms:W3CDTF">2022-05-09T10:55:00Z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6141F95B206F420D983DA11196E414B2</vt:lpwstr>
  </property>
</Properties>
</file>