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rPr>
          <w:rFonts w:ascii="仿宋" w:hAnsi="仿宋" w:eastAsia="仿宋" w:cs="仿宋_GB2312"/>
          <w:color w:val="333333"/>
          <w:kern w:val="0"/>
          <w:sz w:val="28"/>
          <w:szCs w:val="28"/>
        </w:rPr>
      </w:pPr>
      <w:r>
        <w:rPr>
          <w:rFonts w:hint="eastAsia" w:ascii="仿宋" w:hAnsi="仿宋" w:eastAsia="仿宋" w:cs="仿宋_GB2312"/>
          <w:color w:val="333333"/>
          <w:kern w:val="0"/>
          <w:sz w:val="28"/>
          <w:szCs w:val="28"/>
        </w:rPr>
        <w:t>附件3:</w:t>
      </w:r>
    </w:p>
    <w:p>
      <w:pPr>
        <w:widowControl/>
        <w:spacing w:line="560" w:lineRule="exact"/>
        <w:jc w:val="center"/>
        <w:rPr>
          <w:rFonts w:ascii="黑体" w:hAnsi="黑体" w:eastAsia="黑体" w:cs="仿宋"/>
          <w:bCs/>
          <w:color w:val="333333"/>
          <w:kern w:val="0"/>
          <w:sz w:val="30"/>
          <w:szCs w:val="30"/>
        </w:rPr>
      </w:pPr>
      <w:r>
        <w:rPr>
          <w:rFonts w:hint="eastAsia" w:ascii="黑体" w:hAnsi="黑体" w:eastAsia="黑体" w:cs="仿宋"/>
          <w:bCs/>
          <w:color w:val="333333"/>
          <w:kern w:val="0"/>
          <w:sz w:val="30"/>
          <w:szCs w:val="30"/>
        </w:rPr>
        <w:t>校优秀毕业设计（论文）推荐条件</w:t>
      </w:r>
    </w:p>
    <w:p>
      <w:pPr>
        <w:widowControl/>
        <w:adjustRightInd w:val="0"/>
        <w:snapToGrid w:val="0"/>
        <w:spacing w:line="560" w:lineRule="exact"/>
        <w:ind w:firstLine="560" w:firstLineChars="200"/>
        <w:rPr>
          <w:rFonts w:ascii="仿宋" w:hAnsi="仿宋" w:eastAsia="仿宋" w:cs="仿宋_GB2312"/>
          <w:color w:val="333333"/>
          <w:kern w:val="0"/>
          <w:sz w:val="28"/>
          <w:szCs w:val="28"/>
        </w:rPr>
      </w:pPr>
      <w:r>
        <w:rPr>
          <w:rFonts w:hint="eastAsia" w:ascii="仿宋" w:hAnsi="仿宋" w:eastAsia="仿宋" w:cs="仿宋_GB2312"/>
          <w:color w:val="333333"/>
          <w:kern w:val="0"/>
          <w:sz w:val="28"/>
          <w:szCs w:val="28"/>
        </w:rPr>
        <w:t>1.选题具有前沿性，有一定的理论价值和现实意义。</w:t>
      </w:r>
    </w:p>
    <w:p>
      <w:pPr>
        <w:widowControl/>
        <w:adjustRightInd w:val="0"/>
        <w:snapToGrid w:val="0"/>
        <w:spacing w:line="560" w:lineRule="exact"/>
        <w:ind w:firstLine="560" w:firstLineChars="200"/>
        <w:rPr>
          <w:rFonts w:ascii="仿宋" w:hAnsi="仿宋" w:eastAsia="仿宋" w:cs="仿宋_GB2312"/>
          <w:color w:val="333333"/>
          <w:kern w:val="0"/>
          <w:sz w:val="28"/>
          <w:szCs w:val="28"/>
        </w:rPr>
      </w:pPr>
      <w:r>
        <w:rPr>
          <w:rFonts w:hint="eastAsia" w:ascii="仿宋" w:hAnsi="仿宋" w:eastAsia="仿宋" w:cs="仿宋_GB2312"/>
          <w:color w:val="333333"/>
          <w:kern w:val="0"/>
          <w:sz w:val="28"/>
          <w:szCs w:val="28"/>
        </w:rPr>
        <w:t>2.毕业设计（论文）具有一定的创新性，或具有一定的学术水平和独到见解，或具有一定的实用（参考）价值。</w:t>
      </w:r>
    </w:p>
    <w:p>
      <w:pPr>
        <w:widowControl/>
        <w:adjustRightInd w:val="0"/>
        <w:snapToGrid w:val="0"/>
        <w:spacing w:line="560" w:lineRule="exact"/>
        <w:ind w:firstLine="560" w:firstLineChars="200"/>
        <w:rPr>
          <w:rFonts w:ascii="仿宋" w:hAnsi="仿宋" w:eastAsia="仿宋" w:cs="仿宋_GB2312"/>
          <w:color w:val="333333"/>
          <w:kern w:val="0"/>
          <w:sz w:val="28"/>
          <w:szCs w:val="28"/>
        </w:rPr>
      </w:pPr>
      <w:r>
        <w:rPr>
          <w:rFonts w:hint="eastAsia" w:ascii="仿宋" w:hAnsi="仿宋" w:eastAsia="仿宋" w:cs="仿宋_GB2312"/>
          <w:color w:val="333333"/>
          <w:kern w:val="0"/>
          <w:sz w:val="28"/>
          <w:szCs w:val="28"/>
        </w:rPr>
        <w:t>3.毕业设计（论文）能够体现作者扎实的专业基本功，掌握较为系统的专业知识和研究方法，具备一定的研究能力。</w:t>
      </w:r>
    </w:p>
    <w:p>
      <w:pPr>
        <w:widowControl/>
        <w:adjustRightInd w:val="0"/>
        <w:snapToGrid w:val="0"/>
        <w:spacing w:line="560" w:lineRule="exact"/>
        <w:ind w:firstLine="560" w:firstLineChars="200"/>
        <w:rPr>
          <w:rFonts w:ascii="仿宋" w:hAnsi="仿宋" w:eastAsia="仿宋" w:cs="仿宋_GB2312"/>
          <w:color w:val="333333"/>
          <w:kern w:val="0"/>
          <w:sz w:val="28"/>
          <w:szCs w:val="28"/>
        </w:rPr>
      </w:pPr>
      <w:r>
        <w:rPr>
          <w:rFonts w:hint="eastAsia" w:ascii="仿宋" w:hAnsi="仿宋" w:eastAsia="仿宋" w:cs="仿宋_GB2312"/>
          <w:color w:val="333333"/>
          <w:kern w:val="0"/>
          <w:sz w:val="28"/>
          <w:szCs w:val="28"/>
        </w:rPr>
        <w:t>4.毕业论文材料翔实、推理严密、数据真实，文字表达准确，层次分明，格式规范。</w:t>
      </w:r>
    </w:p>
    <w:p>
      <w:pPr>
        <w:widowControl/>
        <w:adjustRightInd w:val="0"/>
        <w:snapToGrid w:val="0"/>
        <w:spacing w:line="560" w:lineRule="exact"/>
        <w:ind w:firstLine="560" w:firstLineChars="200"/>
        <w:rPr>
          <w:rFonts w:ascii="仿宋" w:hAnsi="仿宋" w:eastAsia="仿宋" w:cs="仿宋_GB2312"/>
          <w:color w:val="333333"/>
          <w:kern w:val="0"/>
          <w:sz w:val="28"/>
          <w:szCs w:val="28"/>
        </w:rPr>
      </w:pPr>
      <w:r>
        <w:rPr>
          <w:rFonts w:hint="eastAsia" w:ascii="仿宋" w:hAnsi="仿宋" w:eastAsia="仿宋" w:cs="仿宋_GB2312"/>
          <w:color w:val="333333"/>
          <w:kern w:val="0"/>
          <w:sz w:val="28"/>
          <w:szCs w:val="28"/>
        </w:rPr>
        <w:t>5.毕业设计说明书完整，设计方案科学，计算、实验分析严密，数据可靠，概念清楚，条理分明，结论正确；文字通顺，图纸齐全，制图符合标准；整个设计过程能够体现作者科学严谨的工作态度和较强的动手能力。艺术类设计版面及其它相应表现手段完整、规范，整体制作效果好。</w:t>
      </w:r>
    </w:p>
    <w:p>
      <w:pPr>
        <w:widowControl/>
        <w:spacing w:line="560" w:lineRule="exact"/>
        <w:ind w:firstLine="560" w:firstLineChars="200"/>
        <w:rPr>
          <w:rFonts w:ascii="仿宋" w:hAnsi="仿宋" w:eastAsia="仿宋" w:cs="仿宋_GB2312"/>
          <w:kern w:val="0"/>
          <w:sz w:val="28"/>
          <w:szCs w:val="28"/>
          <w:shd w:val="pct10" w:color="auto" w:fill="FFFFFF"/>
        </w:rPr>
      </w:pPr>
      <w:r>
        <w:rPr>
          <w:rFonts w:hint="eastAsia" w:ascii="仿宋" w:hAnsi="仿宋" w:eastAsia="仿宋" w:cs="仿宋_GB2312"/>
          <w:color w:val="333333"/>
          <w:kern w:val="0"/>
          <w:sz w:val="28"/>
          <w:szCs w:val="28"/>
        </w:rPr>
        <w:t>6.</w:t>
      </w:r>
      <w:r>
        <w:rPr>
          <w:rFonts w:hint="eastAsia" w:ascii="仿宋" w:hAnsi="仿宋" w:eastAsia="仿宋" w:cs="仿宋_GB2312"/>
          <w:kern w:val="0"/>
          <w:sz w:val="28"/>
          <w:szCs w:val="28"/>
        </w:rPr>
        <w:t>毕业设计（论文）校内评阅专家给出的评阅成绩为良好及以上，凡被抽中参加校</w:t>
      </w:r>
      <w:r>
        <w:rPr>
          <w:rFonts w:hint="eastAsia" w:ascii="仿宋" w:hAnsi="仿宋" w:eastAsia="仿宋" w:cs="仿宋_GB2312"/>
          <w:kern w:val="0"/>
          <w:sz w:val="28"/>
          <w:szCs w:val="28"/>
          <w:lang w:val="en-US" w:eastAsia="zh-CN"/>
        </w:rPr>
        <w:t>级</w:t>
      </w:r>
      <w:r>
        <w:rPr>
          <w:rFonts w:hint="eastAsia" w:ascii="仿宋" w:hAnsi="仿宋" w:eastAsia="仿宋" w:cs="仿宋_GB2312"/>
          <w:kern w:val="0"/>
          <w:sz w:val="28"/>
          <w:szCs w:val="28"/>
        </w:rPr>
        <w:t>盲审的论文，校</w:t>
      </w:r>
      <w:r>
        <w:rPr>
          <w:rFonts w:hint="eastAsia" w:ascii="仿宋" w:hAnsi="仿宋" w:eastAsia="仿宋" w:cs="仿宋_GB2312"/>
          <w:kern w:val="0"/>
          <w:sz w:val="28"/>
          <w:szCs w:val="28"/>
          <w:lang w:val="en-US" w:eastAsia="zh-CN"/>
        </w:rPr>
        <w:t>级</w:t>
      </w:r>
      <w:r>
        <w:rPr>
          <w:rFonts w:hint="eastAsia" w:ascii="仿宋" w:hAnsi="仿宋" w:eastAsia="仿宋" w:cs="仿宋_GB2312"/>
          <w:kern w:val="0"/>
          <w:sz w:val="28"/>
          <w:szCs w:val="28"/>
        </w:rPr>
        <w:t>专家盲审结论应为“准予答辩”或“</w:t>
      </w:r>
      <w:bookmarkStart w:id="0" w:name="_GoBack"/>
      <w:bookmarkEnd w:id="0"/>
      <w:r>
        <w:rPr>
          <w:rFonts w:hint="eastAsia" w:ascii="仿宋" w:hAnsi="仿宋" w:eastAsia="仿宋" w:cs="仿宋_GB2312"/>
          <w:kern w:val="0"/>
          <w:sz w:val="28"/>
          <w:szCs w:val="28"/>
        </w:rPr>
        <w:t>一般修改后准予答辩”，学生答辩成绩应为优秀，学院综合评定成绩为优秀。</w:t>
      </w:r>
    </w:p>
    <w:p>
      <w:pPr>
        <w:widowControl/>
        <w:spacing w:line="560" w:lineRule="exact"/>
        <w:ind w:firstLine="560" w:firstLineChars="200"/>
        <w:rPr>
          <w:rFonts w:ascii="仿宋" w:hAnsi="仿宋" w:eastAsia="仿宋" w:cs="仿宋_GB2312"/>
          <w:color w:val="333333"/>
          <w:kern w:val="0"/>
          <w:sz w:val="28"/>
          <w:szCs w:val="28"/>
        </w:rPr>
      </w:pPr>
      <w:r>
        <w:rPr>
          <w:rFonts w:hint="eastAsia" w:ascii="仿宋" w:hAnsi="仿宋" w:eastAsia="仿宋" w:cs="仿宋_GB2312"/>
          <w:color w:val="333333"/>
          <w:kern w:val="0"/>
          <w:sz w:val="28"/>
          <w:szCs w:val="28"/>
        </w:rPr>
        <w:t>7.以团队形式推荐的毕业设计（论文）除符合上述基本要求外，还须具备以下条件：</w:t>
      </w:r>
    </w:p>
    <w:p>
      <w:pPr>
        <w:widowControl/>
        <w:spacing w:line="560" w:lineRule="exact"/>
        <w:ind w:firstLine="560" w:firstLineChars="200"/>
        <w:rPr>
          <w:rFonts w:ascii="仿宋" w:hAnsi="仿宋" w:eastAsia="仿宋" w:cs="仿宋_GB2312"/>
          <w:color w:val="333333"/>
          <w:kern w:val="0"/>
          <w:sz w:val="28"/>
          <w:szCs w:val="28"/>
        </w:rPr>
      </w:pPr>
      <w:r>
        <w:rPr>
          <w:rFonts w:hint="eastAsia" w:ascii="仿宋" w:hAnsi="仿宋" w:eastAsia="仿宋" w:cs="仿宋_GB2312"/>
          <w:color w:val="333333"/>
          <w:kern w:val="0"/>
          <w:sz w:val="28"/>
          <w:szCs w:val="28"/>
        </w:rPr>
        <w:t>（1）选题各子课题设计合理，分工明确，研究内容有机联系；</w:t>
      </w:r>
    </w:p>
    <w:p>
      <w:pPr>
        <w:widowControl/>
        <w:spacing w:line="560" w:lineRule="exact"/>
        <w:ind w:firstLine="560" w:firstLineChars="200"/>
        <w:rPr>
          <w:rFonts w:ascii="仿宋" w:hAnsi="仿宋" w:eastAsia="仿宋" w:cs="仿宋_GB2312"/>
          <w:color w:val="333333"/>
          <w:kern w:val="0"/>
          <w:sz w:val="28"/>
          <w:szCs w:val="28"/>
        </w:rPr>
      </w:pPr>
      <w:r>
        <w:rPr>
          <w:rFonts w:hint="eastAsia" w:ascii="仿宋" w:hAnsi="仿宋" w:eastAsia="仿宋" w:cs="仿宋_GB2312"/>
          <w:color w:val="333333"/>
          <w:kern w:val="0"/>
          <w:sz w:val="28"/>
          <w:szCs w:val="28"/>
        </w:rPr>
        <w:t>（2）设计作品整体质量较高，能有效反映团队成员间的实质性协作与配合，且有群策群力、协同攻关的设计研究成果；</w:t>
      </w:r>
    </w:p>
    <w:p>
      <w:pPr>
        <w:widowControl/>
        <w:spacing w:line="560" w:lineRule="exact"/>
        <w:ind w:firstLine="560" w:firstLineChars="200"/>
        <w:rPr>
          <w:rFonts w:ascii="仿宋" w:hAnsi="仿宋" w:eastAsia="仿宋" w:cs="仿宋_GB2312"/>
          <w:color w:val="333333"/>
          <w:kern w:val="0"/>
          <w:sz w:val="28"/>
          <w:szCs w:val="28"/>
        </w:rPr>
      </w:pPr>
      <w:r>
        <w:rPr>
          <w:rFonts w:hint="eastAsia" w:ascii="仿宋" w:hAnsi="仿宋" w:eastAsia="仿宋" w:cs="仿宋_GB2312"/>
          <w:color w:val="333333"/>
          <w:kern w:val="0"/>
          <w:sz w:val="28"/>
          <w:szCs w:val="28"/>
        </w:rPr>
        <w:t>（3）每个团队不少于3位学生，其组成可为同一专业的学生，也可为跨学科、跨专业的学生；</w:t>
      </w:r>
    </w:p>
    <w:p>
      <w:pPr>
        <w:widowControl/>
        <w:spacing w:line="560" w:lineRule="exact"/>
        <w:ind w:firstLine="560" w:firstLineChars="200"/>
        <w:rPr>
          <w:rFonts w:ascii="仿宋" w:hAnsi="仿宋" w:eastAsia="仿宋" w:cs="仿宋_GB2312"/>
          <w:color w:val="333333"/>
          <w:kern w:val="0"/>
          <w:sz w:val="28"/>
          <w:szCs w:val="28"/>
        </w:rPr>
      </w:pPr>
      <w:r>
        <w:rPr>
          <w:rFonts w:hint="eastAsia" w:ascii="仿宋" w:hAnsi="仿宋" w:eastAsia="仿宋" w:cs="仿宋_GB2312"/>
          <w:color w:val="333333"/>
          <w:kern w:val="0"/>
          <w:sz w:val="28"/>
          <w:szCs w:val="28"/>
        </w:rPr>
        <w:t>（4）团队有总的指导教师，每个学生有各自的指导教师；</w:t>
      </w:r>
    </w:p>
    <w:p>
      <w:pPr>
        <w:widowControl/>
        <w:spacing w:line="560" w:lineRule="exact"/>
        <w:ind w:firstLine="560" w:firstLineChars="200"/>
        <w:rPr>
          <w:rFonts w:ascii="仿宋" w:hAnsi="仿宋" w:eastAsia="仿宋" w:cs="仿宋_GB2312"/>
          <w:color w:val="333333"/>
          <w:kern w:val="0"/>
          <w:sz w:val="28"/>
          <w:szCs w:val="28"/>
        </w:rPr>
      </w:pPr>
      <w:r>
        <w:rPr>
          <w:rFonts w:hint="eastAsia" w:ascii="仿宋" w:hAnsi="仿宋" w:eastAsia="仿宋" w:cs="仿宋_GB2312"/>
          <w:color w:val="333333"/>
          <w:kern w:val="0"/>
          <w:sz w:val="28"/>
          <w:szCs w:val="28"/>
        </w:rPr>
        <w:t>（5）团队项目选题中至少有一位指导教师具有高级职称。</w:t>
      </w:r>
    </w:p>
    <w:p>
      <w:pPr>
        <w:widowControl/>
        <w:adjustRightInd w:val="0"/>
        <w:snapToGrid w:val="0"/>
        <w:spacing w:line="560" w:lineRule="exact"/>
        <w:ind w:firstLine="560" w:firstLineChars="200"/>
        <w:jc w:val="left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333333"/>
          <w:kern w:val="0"/>
          <w:sz w:val="28"/>
          <w:szCs w:val="28"/>
        </w:rPr>
        <w:t>8.学院推选优秀毕业设计（论文）须经中国知网“大学生论文抄</w:t>
      </w:r>
      <w:r>
        <w:rPr>
          <w:rFonts w:hint="eastAsia" w:ascii="仿宋" w:hAnsi="仿宋" w:eastAsia="仿宋" w:cs="宋体"/>
          <w:kern w:val="0"/>
          <w:sz w:val="28"/>
          <w:szCs w:val="28"/>
        </w:rPr>
        <w:t>袭检测系统”或“维普论文查重系统”检测，文字复制比应不超过20%（中文撰写）、15%（外文撰写）。</w:t>
      </w:r>
    </w:p>
    <w:p>
      <w:pPr>
        <w:spacing w:line="560" w:lineRule="exact"/>
        <w:rPr>
          <w:rFonts w:ascii="仿宋" w:hAnsi="仿宋" w:eastAsia="仿宋"/>
        </w:rPr>
      </w:pPr>
    </w:p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A8D"/>
    <w:rsid w:val="0008596D"/>
    <w:rsid w:val="000B717D"/>
    <w:rsid w:val="001C27F6"/>
    <w:rsid w:val="00350931"/>
    <w:rsid w:val="00431082"/>
    <w:rsid w:val="0047798F"/>
    <w:rsid w:val="005E2FB0"/>
    <w:rsid w:val="00632A8D"/>
    <w:rsid w:val="00740418"/>
    <w:rsid w:val="007437B1"/>
    <w:rsid w:val="008812F7"/>
    <w:rsid w:val="00C20F27"/>
    <w:rsid w:val="00E667A3"/>
    <w:rsid w:val="00F74798"/>
    <w:rsid w:val="098A24F8"/>
    <w:rsid w:val="1E407E82"/>
    <w:rsid w:val="30571F1C"/>
    <w:rsid w:val="3184073B"/>
    <w:rsid w:val="34716912"/>
    <w:rsid w:val="50270FC1"/>
    <w:rsid w:val="50C24ECB"/>
    <w:rsid w:val="567B2456"/>
    <w:rsid w:val="56901D3B"/>
    <w:rsid w:val="57E643A8"/>
    <w:rsid w:val="58124B7F"/>
    <w:rsid w:val="64473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106</Words>
  <Characters>607</Characters>
  <Lines>5</Lines>
  <Paragraphs>1</Paragraphs>
  <TotalTime>6</TotalTime>
  <ScaleCrop>false</ScaleCrop>
  <LinksUpToDate>false</LinksUpToDate>
  <CharactersWithSpaces>712</CharactersWithSpaces>
  <Application>WPS Office_11.1.0.9914_F1E327BC-269C-435d-A152-05C5408002CA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2019-04-24T03:06:00Z</dcterms:created>
  <dc:creator>sanmao</dc:creator>
  <cp:lastModifiedBy>轩妈</cp:lastModifiedBy>
  <dcterms:modified xsi:type="dcterms:W3CDTF">2022-10-24T03:08:28Z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2052-11.1.0.9914</vt:lpwstr>
  </property>
</Properties>
</file>